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76D58" w14:textId="77777777" w:rsidR="00AB5270" w:rsidRPr="00AB5270" w:rsidRDefault="00AB5270" w:rsidP="002E0A45">
      <w:pPr>
        <w:tabs>
          <w:tab w:val="right" w:leader="dot" w:pos="8640"/>
        </w:tabs>
        <w:spacing w:before="60"/>
        <w:ind w:left="-86" w:right="-86"/>
        <w:jc w:val="center"/>
        <w:rPr>
          <w:rFonts w:ascii="Times New Roman" w:eastAsia="Calibri" w:hAnsi="Times New Roman" w:cs="Times New Roman"/>
          <w:b/>
          <w:i/>
          <w:sz w:val="24"/>
        </w:rPr>
      </w:pPr>
      <w:r w:rsidRPr="00AB5270">
        <w:rPr>
          <w:rFonts w:ascii="Times New Roman" w:eastAsia="Calibri" w:hAnsi="Times New Roman" w:cs="Times New Roman"/>
          <w:b/>
          <w:i/>
          <w:sz w:val="24"/>
        </w:rPr>
        <w:t>Name of Project: Enhancing Community Resilience Project (THABAT) – AF1</w:t>
      </w:r>
    </w:p>
    <w:p w14:paraId="673B86C4" w14:textId="32B12B13" w:rsidR="00B7376B" w:rsidRPr="00B7376B" w:rsidRDefault="00AB5270" w:rsidP="002E0A45">
      <w:pPr>
        <w:tabs>
          <w:tab w:val="right" w:leader="dot" w:pos="8640"/>
        </w:tabs>
        <w:spacing w:before="60"/>
        <w:ind w:left="-86" w:right="-86"/>
        <w:jc w:val="center"/>
        <w:rPr>
          <w:rFonts w:ascii="Times New Roman" w:eastAsia="Calibri" w:hAnsi="Times New Roman" w:cs="Times New Roman"/>
          <w:b/>
          <w:i/>
          <w:sz w:val="24"/>
        </w:rPr>
      </w:pPr>
      <w:r w:rsidRPr="00AB5270">
        <w:rPr>
          <w:rFonts w:ascii="Times New Roman" w:eastAsia="Calibri" w:hAnsi="Times New Roman" w:cs="Times New Roman"/>
          <w:b/>
          <w:i/>
          <w:sz w:val="24"/>
        </w:rPr>
        <w:t xml:space="preserve">Contract Title: </w:t>
      </w:r>
      <w:r w:rsidR="00B7376B" w:rsidRPr="00B7376B">
        <w:rPr>
          <w:rFonts w:ascii="Times New Roman" w:eastAsia="Calibri" w:hAnsi="Times New Roman" w:cs="Times New Roman"/>
          <w:b/>
          <w:i/>
          <w:sz w:val="24"/>
        </w:rPr>
        <w:t>Provision of Full Mechanized Harvesting Services for the Summer Rain-fed Season Across Four Localities</w:t>
      </w:r>
    </w:p>
    <w:p w14:paraId="748CCFDA" w14:textId="77777777" w:rsidR="00AB5270" w:rsidRPr="00AB5270" w:rsidRDefault="00AB5270" w:rsidP="002E0A45">
      <w:pPr>
        <w:tabs>
          <w:tab w:val="right" w:leader="dot" w:pos="8640"/>
        </w:tabs>
        <w:spacing w:before="60"/>
        <w:ind w:left="-86" w:right="-86"/>
        <w:jc w:val="center"/>
        <w:rPr>
          <w:rFonts w:ascii="Times New Roman" w:eastAsia="Calibri" w:hAnsi="Times New Roman" w:cs="Times New Roman"/>
          <w:b/>
          <w:i/>
          <w:sz w:val="24"/>
        </w:rPr>
      </w:pPr>
      <w:r w:rsidRPr="00AB5270">
        <w:rPr>
          <w:rFonts w:ascii="Times New Roman" w:eastAsia="Calibri" w:hAnsi="Times New Roman" w:cs="Times New Roman"/>
          <w:b/>
          <w:i/>
          <w:sz w:val="24"/>
        </w:rPr>
        <w:t>Loan No./Credit No./ Grant No.: TF-C7102</w:t>
      </w:r>
    </w:p>
    <w:p w14:paraId="590EC3A6" w14:textId="438CABD0" w:rsidR="00AB5270" w:rsidRDefault="00AB5270" w:rsidP="002E0A45">
      <w:pPr>
        <w:tabs>
          <w:tab w:val="right" w:leader="dot" w:pos="8640"/>
        </w:tabs>
        <w:spacing w:before="60"/>
        <w:ind w:left="-86" w:right="-86"/>
        <w:jc w:val="center"/>
        <w:rPr>
          <w:rFonts w:ascii="Times New Roman" w:eastAsia="Calibri" w:hAnsi="Times New Roman" w:cs="Times New Roman"/>
          <w:b/>
          <w:i/>
          <w:sz w:val="24"/>
        </w:rPr>
      </w:pPr>
      <w:r w:rsidRPr="00AB5270">
        <w:rPr>
          <w:rFonts w:ascii="Times New Roman" w:eastAsia="Calibri" w:hAnsi="Times New Roman" w:cs="Times New Roman"/>
          <w:b/>
          <w:i/>
          <w:sz w:val="24"/>
        </w:rPr>
        <w:t>RFB Reference No.: SD-MC-</w:t>
      </w:r>
      <w:r w:rsidR="00B7376B">
        <w:rPr>
          <w:rFonts w:ascii="Times New Roman" w:eastAsia="Calibri" w:hAnsi="Times New Roman" w:cs="Times New Roman"/>
          <w:b/>
          <w:i/>
          <w:sz w:val="24"/>
        </w:rPr>
        <w:t>554121</w:t>
      </w:r>
      <w:r w:rsidRPr="00AB5270">
        <w:rPr>
          <w:rFonts w:ascii="Times New Roman" w:eastAsia="Calibri" w:hAnsi="Times New Roman" w:cs="Times New Roman"/>
          <w:b/>
          <w:i/>
          <w:sz w:val="24"/>
        </w:rPr>
        <w:t>-</w:t>
      </w:r>
      <w:r w:rsidR="00BB2941">
        <w:rPr>
          <w:rFonts w:ascii="Times New Roman" w:eastAsia="Calibri" w:hAnsi="Times New Roman" w:cs="Times New Roman"/>
          <w:b/>
          <w:i/>
          <w:sz w:val="24"/>
        </w:rPr>
        <w:t>NC</w:t>
      </w:r>
      <w:r w:rsidRPr="00AB5270">
        <w:rPr>
          <w:rFonts w:ascii="Times New Roman" w:eastAsia="Calibri" w:hAnsi="Times New Roman" w:cs="Times New Roman"/>
          <w:b/>
          <w:i/>
          <w:sz w:val="24"/>
        </w:rPr>
        <w:t xml:space="preserve">-RFB </w:t>
      </w:r>
    </w:p>
    <w:p w14:paraId="58A7AFF3" w14:textId="18AE7EB5" w:rsidR="00093FD0" w:rsidRDefault="00093FD0" w:rsidP="00055411">
      <w:pPr>
        <w:pStyle w:val="BodyText"/>
        <w:spacing w:before="120" w:after="120"/>
        <w:jc w:val="center"/>
        <w:rPr>
          <w:rFonts w:ascii="Times New Roman" w:hAnsi="Times New Roman" w:cs="Times New Roman"/>
          <w:b/>
          <w:sz w:val="24"/>
          <w:szCs w:val="24"/>
          <w:u w:val="single"/>
        </w:rPr>
      </w:pPr>
      <w:r w:rsidRPr="000B2A4A">
        <w:rPr>
          <w:rFonts w:ascii="Times New Roman" w:hAnsi="Times New Roman" w:cs="Times New Roman"/>
          <w:b/>
          <w:sz w:val="24"/>
          <w:szCs w:val="24"/>
          <w:u w:val="single"/>
        </w:rPr>
        <w:t>A</w:t>
      </w:r>
      <w:r w:rsidR="008A2BC2" w:rsidRPr="000B2A4A">
        <w:rPr>
          <w:rFonts w:ascii="Times New Roman" w:hAnsi="Times New Roman" w:cs="Times New Roman"/>
          <w:b/>
          <w:sz w:val="24"/>
          <w:szCs w:val="24"/>
          <w:u w:val="single"/>
        </w:rPr>
        <w:t>mendment</w:t>
      </w:r>
      <w:r w:rsidRPr="000B2A4A">
        <w:rPr>
          <w:rFonts w:ascii="Times New Roman" w:hAnsi="Times New Roman" w:cs="Times New Roman"/>
          <w:b/>
          <w:sz w:val="24"/>
          <w:szCs w:val="24"/>
          <w:u w:val="single"/>
        </w:rPr>
        <w:t xml:space="preserve"> No. </w:t>
      </w:r>
      <w:r w:rsidR="002E0A45">
        <w:rPr>
          <w:rFonts w:ascii="Times New Roman" w:hAnsi="Times New Roman" w:cs="Times New Roman"/>
          <w:b/>
          <w:sz w:val="24"/>
          <w:szCs w:val="24"/>
          <w:u w:val="single"/>
        </w:rPr>
        <w:t>2</w:t>
      </w:r>
    </w:p>
    <w:tbl>
      <w:tblPr>
        <w:tblW w:w="1291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25"/>
        <w:gridCol w:w="3220"/>
        <w:gridCol w:w="3510"/>
        <w:gridCol w:w="5357"/>
      </w:tblGrid>
      <w:tr w:rsidR="00BB336A" w:rsidRPr="009B60B8" w14:paraId="27ED69C0" w14:textId="77777777" w:rsidTr="006D45F1">
        <w:trPr>
          <w:trHeight w:val="77"/>
          <w:jc w:val="center"/>
        </w:trPr>
        <w:tc>
          <w:tcPr>
            <w:tcW w:w="825" w:type="dxa"/>
            <w:tcBorders>
              <w:top w:val="dotted" w:sz="4" w:space="0" w:color="auto"/>
              <w:left w:val="dotted" w:sz="4" w:space="0" w:color="auto"/>
              <w:bottom w:val="dotted" w:sz="4" w:space="0" w:color="auto"/>
              <w:right w:val="dotted" w:sz="4" w:space="0" w:color="auto"/>
            </w:tcBorders>
          </w:tcPr>
          <w:p w14:paraId="636F867C" w14:textId="77777777" w:rsidR="00BB336A" w:rsidRPr="00683FEA" w:rsidRDefault="00BB336A" w:rsidP="002E0A45">
            <w:pPr>
              <w:pStyle w:val="BodyText2"/>
              <w:spacing w:before="100" w:after="100" w:line="240" w:lineRule="auto"/>
              <w:rPr>
                <w:b/>
                <w:bCs/>
                <w:sz w:val="24"/>
                <w:szCs w:val="24"/>
              </w:rPr>
            </w:pPr>
          </w:p>
        </w:tc>
        <w:tc>
          <w:tcPr>
            <w:tcW w:w="3220" w:type="dxa"/>
            <w:tcBorders>
              <w:top w:val="dotted" w:sz="4" w:space="0" w:color="auto"/>
              <w:left w:val="dotted" w:sz="4" w:space="0" w:color="auto"/>
              <w:bottom w:val="dotted" w:sz="4" w:space="0" w:color="auto"/>
              <w:right w:val="dotted" w:sz="4" w:space="0" w:color="auto"/>
            </w:tcBorders>
          </w:tcPr>
          <w:p w14:paraId="48872AD3" w14:textId="32F7CFC0" w:rsidR="00BB336A" w:rsidRPr="00B70306" w:rsidRDefault="00BB336A" w:rsidP="002E0A45">
            <w:pPr>
              <w:spacing w:before="100" w:after="100"/>
              <w:jc w:val="both"/>
              <w:rPr>
                <w:rFonts w:ascii="Times New Roman" w:hAnsi="Times New Roman" w:cs="Times New Roman"/>
                <w:b/>
                <w:sz w:val="24"/>
                <w:szCs w:val="24"/>
              </w:rPr>
            </w:pPr>
            <w:r>
              <w:rPr>
                <w:rFonts w:ascii="Times New Roman" w:hAnsi="Times New Roman" w:cs="Times New Roman"/>
                <w:b/>
                <w:sz w:val="24"/>
                <w:szCs w:val="24"/>
              </w:rPr>
              <w:t>Section/Clause/Sub-Clause</w:t>
            </w:r>
          </w:p>
        </w:tc>
        <w:tc>
          <w:tcPr>
            <w:tcW w:w="3510" w:type="dxa"/>
            <w:tcBorders>
              <w:top w:val="dotted" w:sz="4" w:space="0" w:color="auto"/>
              <w:left w:val="dotted" w:sz="4" w:space="0" w:color="auto"/>
              <w:bottom w:val="dotted" w:sz="4" w:space="0" w:color="auto"/>
              <w:right w:val="dotted" w:sz="4" w:space="0" w:color="auto"/>
            </w:tcBorders>
          </w:tcPr>
          <w:p w14:paraId="0482AA16" w14:textId="24B7EED4" w:rsidR="00BB336A" w:rsidRPr="00B70306" w:rsidRDefault="00BB336A" w:rsidP="002E0A45">
            <w:pPr>
              <w:spacing w:before="100" w:after="100"/>
              <w:rPr>
                <w:rFonts w:ascii="Times New Roman" w:hAnsi="Times New Roman" w:cs="Times New Roman"/>
                <w:b/>
                <w:sz w:val="24"/>
                <w:szCs w:val="24"/>
              </w:rPr>
            </w:pPr>
            <w:r>
              <w:rPr>
                <w:rFonts w:ascii="Times New Roman" w:hAnsi="Times New Roman" w:cs="Times New Roman"/>
                <w:b/>
                <w:sz w:val="24"/>
                <w:szCs w:val="24"/>
              </w:rPr>
              <w:t>Current Provision or Requirement</w:t>
            </w:r>
          </w:p>
        </w:tc>
        <w:tc>
          <w:tcPr>
            <w:tcW w:w="5357" w:type="dxa"/>
            <w:tcBorders>
              <w:top w:val="dotted" w:sz="4" w:space="0" w:color="auto"/>
              <w:left w:val="dotted" w:sz="4" w:space="0" w:color="auto"/>
              <w:bottom w:val="dotted" w:sz="4" w:space="0" w:color="auto"/>
              <w:right w:val="dotted" w:sz="4" w:space="0" w:color="auto"/>
            </w:tcBorders>
          </w:tcPr>
          <w:p w14:paraId="23C3C1C5" w14:textId="47D5F98F" w:rsidR="00BB336A" w:rsidRPr="00B70306" w:rsidRDefault="00BB336A" w:rsidP="002E0A45">
            <w:pPr>
              <w:spacing w:before="100" w:after="100"/>
              <w:jc w:val="both"/>
              <w:rPr>
                <w:rFonts w:ascii="Times New Roman" w:hAnsi="Times New Roman" w:cs="Times New Roman"/>
                <w:b/>
                <w:sz w:val="24"/>
                <w:szCs w:val="24"/>
              </w:rPr>
            </w:pPr>
            <w:r>
              <w:rPr>
                <w:rFonts w:ascii="Times New Roman" w:hAnsi="Times New Roman" w:cs="Times New Roman"/>
                <w:b/>
                <w:sz w:val="24"/>
                <w:szCs w:val="24"/>
              </w:rPr>
              <w:t>Replaced By</w:t>
            </w:r>
          </w:p>
        </w:tc>
      </w:tr>
      <w:tr w:rsidR="002E0A45" w:rsidRPr="002E0A45" w14:paraId="6C0C1D23" w14:textId="77777777" w:rsidTr="006D45F1">
        <w:trPr>
          <w:trHeight w:val="77"/>
          <w:jc w:val="center"/>
        </w:trPr>
        <w:tc>
          <w:tcPr>
            <w:tcW w:w="825" w:type="dxa"/>
            <w:tcBorders>
              <w:top w:val="dotted" w:sz="4" w:space="0" w:color="auto"/>
              <w:left w:val="dotted" w:sz="4" w:space="0" w:color="auto"/>
              <w:bottom w:val="dotted" w:sz="4" w:space="0" w:color="auto"/>
              <w:right w:val="dotted" w:sz="4" w:space="0" w:color="auto"/>
            </w:tcBorders>
          </w:tcPr>
          <w:p w14:paraId="44305230" w14:textId="4F03E838" w:rsidR="002E0A45" w:rsidRPr="002E0A45" w:rsidRDefault="002E0A45" w:rsidP="002E0A45">
            <w:pPr>
              <w:pStyle w:val="BodyText2"/>
              <w:spacing w:before="100" w:after="100" w:line="240" w:lineRule="auto"/>
              <w:rPr>
                <w:b/>
                <w:bCs/>
                <w:sz w:val="24"/>
                <w:szCs w:val="24"/>
              </w:rPr>
            </w:pPr>
            <w:r w:rsidRPr="002E0A45">
              <w:rPr>
                <w:b/>
                <w:bCs/>
                <w:sz w:val="24"/>
                <w:szCs w:val="24"/>
              </w:rPr>
              <w:t>Item No. 1</w:t>
            </w:r>
          </w:p>
        </w:tc>
        <w:tc>
          <w:tcPr>
            <w:tcW w:w="3220" w:type="dxa"/>
            <w:tcBorders>
              <w:top w:val="dotted" w:sz="4" w:space="0" w:color="auto"/>
              <w:left w:val="dotted" w:sz="4" w:space="0" w:color="auto"/>
              <w:bottom w:val="dotted" w:sz="4" w:space="0" w:color="auto"/>
              <w:right w:val="dotted" w:sz="4" w:space="0" w:color="auto"/>
            </w:tcBorders>
          </w:tcPr>
          <w:p w14:paraId="0CCDC924" w14:textId="35365A07" w:rsidR="002E0A45" w:rsidRPr="002E0A45" w:rsidRDefault="002E0A45" w:rsidP="002E0A45">
            <w:pPr>
              <w:spacing w:before="100" w:after="100"/>
              <w:rPr>
                <w:rFonts w:ascii="Times New Roman" w:hAnsi="Times New Roman" w:cs="Times New Roman"/>
                <w:sz w:val="24"/>
                <w:szCs w:val="24"/>
              </w:rPr>
            </w:pPr>
            <w:r w:rsidRPr="002E0A45">
              <w:rPr>
                <w:rFonts w:ascii="Times New Roman" w:hAnsi="Times New Roman" w:cs="Times New Roman"/>
                <w:b/>
                <w:bCs/>
                <w:sz w:val="24"/>
                <w:szCs w:val="24"/>
              </w:rPr>
              <w:t>Specific Procurement Notice – Request for Bids: Lot quantity table following “The procurement comprises four lots”</w:t>
            </w:r>
          </w:p>
        </w:tc>
        <w:tc>
          <w:tcPr>
            <w:tcW w:w="3510" w:type="dxa"/>
            <w:tcBorders>
              <w:top w:val="dotted" w:sz="4" w:space="0" w:color="auto"/>
              <w:left w:val="dotted" w:sz="4" w:space="0" w:color="auto"/>
              <w:bottom w:val="dotted" w:sz="4" w:space="0" w:color="auto"/>
              <w:right w:val="dotted" w:sz="4" w:space="0" w:color="auto"/>
            </w:tcBorders>
          </w:tcPr>
          <w:p w14:paraId="4DAA2B6A" w14:textId="01288BB9" w:rsidR="002E0A45" w:rsidRPr="002E0A45" w:rsidRDefault="002E0A45" w:rsidP="002E0A45">
            <w:pPr>
              <w:tabs>
                <w:tab w:val="right" w:pos="7254"/>
              </w:tabs>
              <w:spacing w:before="100" w:after="100"/>
              <w:rPr>
                <w:rFonts w:ascii="Times New Roman" w:hAnsi="Times New Roman" w:cs="Times New Roman"/>
                <w:b/>
                <w:sz w:val="24"/>
                <w:szCs w:val="24"/>
              </w:rPr>
            </w:pPr>
            <w:proofErr w:type="spellStart"/>
            <w:r w:rsidRPr="002E0A45">
              <w:rPr>
                <w:rFonts w:ascii="Times New Roman" w:hAnsi="Times New Roman" w:cs="Times New Roman"/>
                <w:sz w:val="24"/>
                <w:szCs w:val="24"/>
              </w:rPr>
              <w:t>Alfashaga</w:t>
            </w:r>
            <w:proofErr w:type="spellEnd"/>
            <w:r w:rsidRPr="002E0A45">
              <w:rPr>
                <w:rFonts w:ascii="Times New Roman" w:hAnsi="Times New Roman" w:cs="Times New Roman"/>
                <w:sz w:val="24"/>
                <w:szCs w:val="24"/>
              </w:rPr>
              <w:t xml:space="preserve">: </w:t>
            </w:r>
            <w:r w:rsidRPr="002E0A45">
              <w:rPr>
                <w:rFonts w:ascii="Times New Roman" w:hAnsi="Times New Roman" w:cs="Times New Roman"/>
                <w:b/>
                <w:bCs/>
                <w:sz w:val="24"/>
                <w:szCs w:val="24"/>
              </w:rPr>
              <w:t>1,350 feddans and 6,750 sacks</w:t>
            </w:r>
            <w:r w:rsidRPr="002E0A45">
              <w:rPr>
                <w:rFonts w:ascii="Times New Roman" w:hAnsi="Times New Roman" w:cs="Times New Roman"/>
                <w:sz w:val="24"/>
                <w:szCs w:val="24"/>
              </w:rPr>
              <w:t xml:space="preserve">; </w:t>
            </w:r>
            <w:proofErr w:type="spellStart"/>
            <w:r w:rsidRPr="002E0A45">
              <w:rPr>
                <w:rFonts w:ascii="Times New Roman" w:hAnsi="Times New Roman" w:cs="Times New Roman"/>
                <w:sz w:val="24"/>
                <w:szCs w:val="24"/>
              </w:rPr>
              <w:t>Basunda</w:t>
            </w:r>
            <w:proofErr w:type="spellEnd"/>
            <w:r w:rsidRPr="002E0A45">
              <w:rPr>
                <w:rFonts w:ascii="Times New Roman" w:hAnsi="Times New Roman" w:cs="Times New Roman"/>
                <w:sz w:val="24"/>
                <w:szCs w:val="24"/>
              </w:rPr>
              <w:t xml:space="preserve">: </w:t>
            </w:r>
            <w:r w:rsidRPr="002E0A45">
              <w:rPr>
                <w:rFonts w:ascii="Times New Roman" w:hAnsi="Times New Roman" w:cs="Times New Roman"/>
                <w:b/>
                <w:bCs/>
                <w:sz w:val="24"/>
                <w:szCs w:val="24"/>
              </w:rPr>
              <w:t>1,800 feddans and 9,000 sacks</w:t>
            </w:r>
            <w:r w:rsidRPr="002E0A45">
              <w:rPr>
                <w:rFonts w:ascii="Times New Roman" w:hAnsi="Times New Roman" w:cs="Times New Roman"/>
                <w:sz w:val="24"/>
                <w:szCs w:val="24"/>
              </w:rPr>
              <w:t xml:space="preserve">; East </w:t>
            </w:r>
            <w:proofErr w:type="spellStart"/>
            <w:r w:rsidRPr="002E0A45">
              <w:rPr>
                <w:rFonts w:ascii="Times New Roman" w:hAnsi="Times New Roman" w:cs="Times New Roman"/>
                <w:sz w:val="24"/>
                <w:szCs w:val="24"/>
              </w:rPr>
              <w:t>Gallabat</w:t>
            </w:r>
            <w:proofErr w:type="spellEnd"/>
            <w:r w:rsidRPr="002E0A45">
              <w:rPr>
                <w:rFonts w:ascii="Times New Roman" w:hAnsi="Times New Roman" w:cs="Times New Roman"/>
                <w:sz w:val="24"/>
                <w:szCs w:val="24"/>
              </w:rPr>
              <w:t xml:space="preserve">: </w:t>
            </w:r>
            <w:r w:rsidRPr="002E0A45">
              <w:rPr>
                <w:rFonts w:ascii="Times New Roman" w:hAnsi="Times New Roman" w:cs="Times New Roman"/>
                <w:b/>
                <w:bCs/>
                <w:sz w:val="24"/>
                <w:szCs w:val="24"/>
              </w:rPr>
              <w:t>3,600 feddans and 18,000 sacks</w:t>
            </w:r>
            <w:r w:rsidRPr="002E0A45">
              <w:rPr>
                <w:rFonts w:ascii="Times New Roman" w:hAnsi="Times New Roman" w:cs="Times New Roman"/>
                <w:sz w:val="24"/>
                <w:szCs w:val="24"/>
              </w:rPr>
              <w:t xml:space="preserve">; West </w:t>
            </w:r>
            <w:proofErr w:type="spellStart"/>
            <w:r w:rsidRPr="002E0A45">
              <w:rPr>
                <w:rFonts w:ascii="Times New Roman" w:hAnsi="Times New Roman" w:cs="Times New Roman"/>
                <w:sz w:val="24"/>
                <w:szCs w:val="24"/>
              </w:rPr>
              <w:t>Gallabat</w:t>
            </w:r>
            <w:proofErr w:type="spellEnd"/>
            <w:r w:rsidRPr="002E0A45">
              <w:rPr>
                <w:rFonts w:ascii="Times New Roman" w:hAnsi="Times New Roman" w:cs="Times New Roman"/>
                <w:sz w:val="24"/>
                <w:szCs w:val="24"/>
              </w:rPr>
              <w:t xml:space="preserve">: </w:t>
            </w:r>
            <w:r w:rsidRPr="002E0A45">
              <w:rPr>
                <w:rFonts w:ascii="Times New Roman" w:hAnsi="Times New Roman" w:cs="Times New Roman"/>
                <w:b/>
                <w:bCs/>
                <w:sz w:val="24"/>
                <w:szCs w:val="24"/>
              </w:rPr>
              <w:t>3,300 feddans and 16,500 sacks</w:t>
            </w:r>
            <w:r w:rsidRPr="002E0A45">
              <w:rPr>
                <w:rFonts w:ascii="Times New Roman" w:hAnsi="Times New Roman" w:cs="Times New Roman"/>
                <w:sz w:val="24"/>
                <w:szCs w:val="24"/>
              </w:rPr>
              <w:t xml:space="preserve">. Total: </w:t>
            </w:r>
            <w:r w:rsidRPr="002E0A45">
              <w:rPr>
                <w:rFonts w:ascii="Times New Roman" w:hAnsi="Times New Roman" w:cs="Times New Roman"/>
                <w:b/>
                <w:bCs/>
                <w:sz w:val="24"/>
                <w:szCs w:val="24"/>
              </w:rPr>
              <w:t>10,050 feddans and 50,250 sacks</w:t>
            </w:r>
            <w:r w:rsidRPr="002E0A45">
              <w:rPr>
                <w:rFonts w:ascii="Times New Roman" w:hAnsi="Times New Roman" w:cs="Times New Roman"/>
                <w:sz w:val="24"/>
                <w:szCs w:val="24"/>
              </w:rPr>
              <w:t>.</w:t>
            </w:r>
          </w:p>
        </w:tc>
        <w:tc>
          <w:tcPr>
            <w:tcW w:w="5357" w:type="dxa"/>
            <w:tcBorders>
              <w:top w:val="dotted" w:sz="4" w:space="0" w:color="auto"/>
              <w:left w:val="dotted" w:sz="4" w:space="0" w:color="auto"/>
              <w:bottom w:val="dotted" w:sz="4" w:space="0" w:color="auto"/>
              <w:right w:val="dotted" w:sz="4" w:space="0" w:color="auto"/>
            </w:tcBorders>
          </w:tcPr>
          <w:p w14:paraId="14506A56" w14:textId="0B84EF22" w:rsidR="002E0A45" w:rsidRPr="002E0A45" w:rsidRDefault="002E0A45" w:rsidP="002E0A45">
            <w:pPr>
              <w:tabs>
                <w:tab w:val="right" w:pos="7254"/>
              </w:tabs>
              <w:spacing w:before="100" w:after="100"/>
              <w:rPr>
                <w:rFonts w:ascii="Times New Roman" w:hAnsi="Times New Roman" w:cs="Times New Roman"/>
                <w:b/>
                <w:sz w:val="24"/>
                <w:szCs w:val="24"/>
              </w:rPr>
            </w:pPr>
            <w:r w:rsidRPr="002E0A45">
              <w:rPr>
                <w:rFonts w:ascii="Times New Roman" w:hAnsi="Times New Roman" w:cs="Times New Roman"/>
                <w:sz w:val="24"/>
                <w:szCs w:val="24"/>
              </w:rPr>
              <w:t xml:space="preserve">The existing table is replaced by </w:t>
            </w:r>
            <w:r w:rsidRPr="002E0A45">
              <w:rPr>
                <w:rFonts w:ascii="Times New Roman" w:hAnsi="Times New Roman" w:cs="Times New Roman"/>
                <w:b/>
                <w:bCs/>
                <w:sz w:val="24"/>
                <w:szCs w:val="24"/>
              </w:rPr>
              <w:t>Table 1 below</w:t>
            </w:r>
            <w:r w:rsidRPr="002E0A45">
              <w:rPr>
                <w:rFonts w:ascii="Times New Roman" w:hAnsi="Times New Roman" w:cs="Times New Roman"/>
                <w:sz w:val="24"/>
                <w:szCs w:val="24"/>
              </w:rPr>
              <w:t>, specifying the sorghum acreage, millet acreage, total acreage and jute sack quantities applicable to each lot.</w:t>
            </w:r>
          </w:p>
        </w:tc>
      </w:tr>
      <w:tr w:rsidR="002E0A45" w:rsidRPr="002E0A45" w14:paraId="2D99DD62" w14:textId="77777777" w:rsidTr="006D45F1">
        <w:trPr>
          <w:trHeight w:val="77"/>
          <w:jc w:val="center"/>
        </w:trPr>
        <w:tc>
          <w:tcPr>
            <w:tcW w:w="825" w:type="dxa"/>
            <w:tcBorders>
              <w:top w:val="dotted" w:sz="4" w:space="0" w:color="auto"/>
              <w:left w:val="dotted" w:sz="4" w:space="0" w:color="auto"/>
              <w:bottom w:val="dotted" w:sz="4" w:space="0" w:color="auto"/>
              <w:right w:val="dotted" w:sz="4" w:space="0" w:color="auto"/>
            </w:tcBorders>
          </w:tcPr>
          <w:p w14:paraId="7EA3B307" w14:textId="63F08DE6" w:rsidR="002E0A45" w:rsidRPr="002E0A45" w:rsidRDefault="002E0A45" w:rsidP="002E0A45">
            <w:pPr>
              <w:pStyle w:val="BodyText2"/>
              <w:spacing w:before="100" w:after="100" w:line="240" w:lineRule="auto"/>
              <w:rPr>
                <w:b/>
                <w:bCs/>
                <w:sz w:val="24"/>
                <w:szCs w:val="24"/>
              </w:rPr>
            </w:pPr>
            <w:r w:rsidRPr="002E0A45">
              <w:rPr>
                <w:b/>
                <w:bCs/>
                <w:sz w:val="24"/>
                <w:szCs w:val="24"/>
              </w:rPr>
              <w:t>Item No. 2</w:t>
            </w:r>
          </w:p>
        </w:tc>
        <w:tc>
          <w:tcPr>
            <w:tcW w:w="3220" w:type="dxa"/>
            <w:tcBorders>
              <w:top w:val="dotted" w:sz="4" w:space="0" w:color="auto"/>
              <w:left w:val="dotted" w:sz="4" w:space="0" w:color="auto"/>
              <w:bottom w:val="dotted" w:sz="4" w:space="0" w:color="auto"/>
              <w:right w:val="dotted" w:sz="4" w:space="0" w:color="auto"/>
            </w:tcBorders>
          </w:tcPr>
          <w:p w14:paraId="691812B2" w14:textId="05D6A44D" w:rsidR="002E0A45" w:rsidRPr="002E0A45" w:rsidRDefault="002E0A45" w:rsidP="002E0A45">
            <w:pPr>
              <w:spacing w:before="100" w:after="100"/>
              <w:rPr>
                <w:rFonts w:ascii="Times New Roman" w:hAnsi="Times New Roman" w:cs="Times New Roman"/>
                <w:sz w:val="24"/>
                <w:szCs w:val="24"/>
              </w:rPr>
            </w:pPr>
            <w:r w:rsidRPr="002E0A45">
              <w:rPr>
                <w:rFonts w:ascii="Times New Roman" w:hAnsi="Times New Roman" w:cs="Times New Roman"/>
                <w:b/>
                <w:bCs/>
                <w:sz w:val="24"/>
                <w:szCs w:val="24"/>
              </w:rPr>
              <w:t>Section IV – Bidding Forms: Activity Schedules for Lots 1–4</w:t>
            </w:r>
          </w:p>
        </w:tc>
        <w:tc>
          <w:tcPr>
            <w:tcW w:w="3510" w:type="dxa"/>
            <w:tcBorders>
              <w:top w:val="dotted" w:sz="4" w:space="0" w:color="auto"/>
              <w:left w:val="dotted" w:sz="4" w:space="0" w:color="auto"/>
              <w:bottom w:val="dotted" w:sz="4" w:space="0" w:color="auto"/>
              <w:right w:val="dotted" w:sz="4" w:space="0" w:color="auto"/>
            </w:tcBorders>
          </w:tcPr>
          <w:p w14:paraId="5B9219F1" w14:textId="1669DEC0" w:rsidR="002E0A45" w:rsidRPr="002E0A45" w:rsidRDefault="002E0A45" w:rsidP="002E0A45">
            <w:pPr>
              <w:tabs>
                <w:tab w:val="right" w:pos="7254"/>
              </w:tabs>
              <w:spacing w:before="100" w:after="100"/>
              <w:rPr>
                <w:rFonts w:ascii="Times New Roman" w:hAnsi="Times New Roman" w:cs="Times New Roman"/>
                <w:b/>
                <w:sz w:val="24"/>
                <w:szCs w:val="24"/>
              </w:rPr>
            </w:pPr>
            <w:r w:rsidRPr="002E0A45">
              <w:rPr>
                <w:rFonts w:ascii="Times New Roman" w:hAnsi="Times New Roman" w:cs="Times New Roman"/>
                <w:sz w:val="24"/>
                <w:szCs w:val="24"/>
              </w:rPr>
              <w:t>Each lot includes harvesting services, mechanized threshing and packing services, and supply and delivery of jute sacks, using the original quantities without separate crop-specific pricing items.</w:t>
            </w:r>
          </w:p>
        </w:tc>
        <w:tc>
          <w:tcPr>
            <w:tcW w:w="5357" w:type="dxa"/>
            <w:tcBorders>
              <w:top w:val="dotted" w:sz="4" w:space="0" w:color="auto"/>
              <w:left w:val="dotted" w:sz="4" w:space="0" w:color="auto"/>
              <w:bottom w:val="dotted" w:sz="4" w:space="0" w:color="auto"/>
              <w:right w:val="dotted" w:sz="4" w:space="0" w:color="auto"/>
            </w:tcBorders>
          </w:tcPr>
          <w:p w14:paraId="0EFA263E" w14:textId="7693337E" w:rsidR="002E0A45" w:rsidRPr="002E0A45" w:rsidRDefault="002E0A45" w:rsidP="002E0A45">
            <w:pPr>
              <w:tabs>
                <w:tab w:val="right" w:pos="7254"/>
              </w:tabs>
              <w:spacing w:before="100" w:after="100"/>
              <w:rPr>
                <w:rFonts w:ascii="Times New Roman" w:hAnsi="Times New Roman" w:cs="Times New Roman"/>
                <w:b/>
                <w:sz w:val="24"/>
                <w:szCs w:val="24"/>
              </w:rPr>
            </w:pPr>
            <w:r w:rsidRPr="002E0A45">
              <w:rPr>
                <w:rFonts w:ascii="Times New Roman" w:hAnsi="Times New Roman" w:cs="Times New Roman"/>
                <w:sz w:val="24"/>
                <w:szCs w:val="24"/>
              </w:rPr>
              <w:t xml:space="preserve">The Activity Schedules shall use the revised descriptions, units and quantities specified in </w:t>
            </w:r>
            <w:r w:rsidRPr="002E0A45">
              <w:rPr>
                <w:rFonts w:ascii="Times New Roman" w:hAnsi="Times New Roman" w:cs="Times New Roman"/>
                <w:b/>
                <w:bCs/>
                <w:sz w:val="24"/>
                <w:szCs w:val="24"/>
              </w:rPr>
              <w:t>Table 2 below</w:t>
            </w:r>
            <w:r w:rsidRPr="002E0A45">
              <w:rPr>
                <w:rFonts w:ascii="Times New Roman" w:hAnsi="Times New Roman" w:cs="Times New Roman"/>
                <w:sz w:val="24"/>
                <w:szCs w:val="24"/>
              </w:rPr>
              <w:t>. A separate Activity Schedule shall be completed for each offered lot, including a Unit Price and Total Price for every applicable item and a Total Bid Price inclusive of applicable taxes and duties. Millet items do not apply to Lot 2.</w:t>
            </w:r>
          </w:p>
        </w:tc>
      </w:tr>
      <w:tr w:rsidR="002E0A45" w:rsidRPr="002E0A45" w14:paraId="4DAEA97F" w14:textId="77777777" w:rsidTr="006D45F1">
        <w:trPr>
          <w:trHeight w:val="77"/>
          <w:jc w:val="center"/>
        </w:trPr>
        <w:tc>
          <w:tcPr>
            <w:tcW w:w="825" w:type="dxa"/>
            <w:tcBorders>
              <w:top w:val="dotted" w:sz="4" w:space="0" w:color="auto"/>
              <w:left w:val="dotted" w:sz="4" w:space="0" w:color="auto"/>
              <w:bottom w:val="dotted" w:sz="4" w:space="0" w:color="auto"/>
              <w:right w:val="dotted" w:sz="4" w:space="0" w:color="auto"/>
            </w:tcBorders>
          </w:tcPr>
          <w:p w14:paraId="4EACEB99" w14:textId="746CBD96" w:rsidR="002E0A45" w:rsidRPr="002E0A45" w:rsidRDefault="002E0A45" w:rsidP="002E0A45">
            <w:pPr>
              <w:pStyle w:val="BodyText2"/>
              <w:spacing w:before="100" w:after="100" w:line="240" w:lineRule="auto"/>
              <w:rPr>
                <w:b/>
                <w:bCs/>
                <w:sz w:val="24"/>
                <w:szCs w:val="24"/>
              </w:rPr>
            </w:pPr>
            <w:r w:rsidRPr="002E0A45">
              <w:rPr>
                <w:b/>
                <w:bCs/>
                <w:sz w:val="24"/>
                <w:szCs w:val="24"/>
              </w:rPr>
              <w:t xml:space="preserve">Item No. </w:t>
            </w:r>
            <w:r>
              <w:rPr>
                <w:b/>
                <w:bCs/>
                <w:sz w:val="24"/>
                <w:szCs w:val="24"/>
              </w:rPr>
              <w:t>3</w:t>
            </w:r>
          </w:p>
        </w:tc>
        <w:tc>
          <w:tcPr>
            <w:tcW w:w="3220" w:type="dxa"/>
            <w:tcBorders>
              <w:top w:val="dotted" w:sz="4" w:space="0" w:color="auto"/>
              <w:left w:val="dotted" w:sz="4" w:space="0" w:color="auto"/>
              <w:bottom w:val="dotted" w:sz="4" w:space="0" w:color="auto"/>
              <w:right w:val="dotted" w:sz="4" w:space="0" w:color="auto"/>
            </w:tcBorders>
          </w:tcPr>
          <w:p w14:paraId="5AD72B84" w14:textId="082B52C3" w:rsidR="002E0A45" w:rsidRPr="002E0A45" w:rsidRDefault="002E0A45" w:rsidP="002E0A45">
            <w:pPr>
              <w:spacing w:before="100" w:after="100"/>
              <w:rPr>
                <w:rFonts w:ascii="Times New Roman" w:hAnsi="Times New Roman" w:cs="Times New Roman"/>
                <w:sz w:val="24"/>
                <w:szCs w:val="24"/>
              </w:rPr>
            </w:pPr>
            <w:r w:rsidRPr="002E0A45">
              <w:rPr>
                <w:rFonts w:ascii="Times New Roman" w:hAnsi="Times New Roman" w:cs="Times New Roman"/>
                <w:b/>
                <w:bCs/>
                <w:sz w:val="24"/>
                <w:szCs w:val="24"/>
              </w:rPr>
              <w:t>Section VII – Activity Schedule and Scope of Work: Locality tables and narrative references to contracted acreage and jute sack quantities</w:t>
            </w:r>
          </w:p>
        </w:tc>
        <w:tc>
          <w:tcPr>
            <w:tcW w:w="3510" w:type="dxa"/>
            <w:tcBorders>
              <w:top w:val="dotted" w:sz="4" w:space="0" w:color="auto"/>
              <w:left w:val="dotted" w:sz="4" w:space="0" w:color="auto"/>
              <w:bottom w:val="dotted" w:sz="4" w:space="0" w:color="auto"/>
              <w:right w:val="dotted" w:sz="4" w:space="0" w:color="auto"/>
            </w:tcBorders>
          </w:tcPr>
          <w:p w14:paraId="0BAD461E" w14:textId="0112C6F4" w:rsidR="002E0A45" w:rsidRPr="002E0A45" w:rsidRDefault="002E0A45" w:rsidP="002E0A45">
            <w:pPr>
              <w:tabs>
                <w:tab w:val="right" w:pos="7254"/>
              </w:tabs>
              <w:spacing w:before="100" w:after="100"/>
              <w:rPr>
                <w:rFonts w:ascii="Times New Roman" w:hAnsi="Times New Roman" w:cs="Times New Roman"/>
                <w:b/>
                <w:sz w:val="24"/>
                <w:szCs w:val="24"/>
              </w:rPr>
            </w:pPr>
            <w:r w:rsidRPr="002E0A45">
              <w:rPr>
                <w:rFonts w:ascii="Times New Roman" w:hAnsi="Times New Roman" w:cs="Times New Roman"/>
                <w:sz w:val="24"/>
                <w:szCs w:val="24"/>
              </w:rPr>
              <w:t xml:space="preserve">Service coverage of </w:t>
            </w:r>
            <w:r w:rsidRPr="002E0A45">
              <w:rPr>
                <w:rFonts w:ascii="Times New Roman" w:hAnsi="Times New Roman" w:cs="Times New Roman"/>
                <w:b/>
                <w:bCs/>
                <w:sz w:val="24"/>
                <w:szCs w:val="24"/>
              </w:rPr>
              <w:t>10,050 feddans</w:t>
            </w:r>
            <w:r w:rsidRPr="002E0A45">
              <w:rPr>
                <w:rFonts w:ascii="Times New Roman" w:hAnsi="Times New Roman" w:cs="Times New Roman"/>
                <w:sz w:val="24"/>
                <w:szCs w:val="24"/>
              </w:rPr>
              <w:t xml:space="preserve">, comprising </w:t>
            </w:r>
            <w:proofErr w:type="spellStart"/>
            <w:r w:rsidRPr="002E0A45">
              <w:rPr>
                <w:rFonts w:ascii="Times New Roman" w:hAnsi="Times New Roman" w:cs="Times New Roman"/>
                <w:sz w:val="24"/>
                <w:szCs w:val="24"/>
              </w:rPr>
              <w:t>Alfashaga</w:t>
            </w:r>
            <w:proofErr w:type="spellEnd"/>
            <w:r w:rsidRPr="002E0A45">
              <w:rPr>
                <w:rFonts w:ascii="Times New Roman" w:hAnsi="Times New Roman" w:cs="Times New Roman"/>
                <w:sz w:val="24"/>
                <w:szCs w:val="24"/>
              </w:rPr>
              <w:t xml:space="preserve">: </w:t>
            </w:r>
            <w:r w:rsidRPr="002E0A45">
              <w:rPr>
                <w:rFonts w:ascii="Times New Roman" w:hAnsi="Times New Roman" w:cs="Times New Roman"/>
                <w:b/>
                <w:bCs/>
                <w:sz w:val="24"/>
                <w:szCs w:val="24"/>
              </w:rPr>
              <w:t>1,350</w:t>
            </w:r>
            <w:r w:rsidRPr="002E0A45">
              <w:rPr>
                <w:rFonts w:ascii="Times New Roman" w:hAnsi="Times New Roman" w:cs="Times New Roman"/>
                <w:sz w:val="24"/>
                <w:szCs w:val="24"/>
              </w:rPr>
              <w:t xml:space="preserve">; </w:t>
            </w:r>
            <w:proofErr w:type="spellStart"/>
            <w:r w:rsidRPr="002E0A45">
              <w:rPr>
                <w:rFonts w:ascii="Times New Roman" w:hAnsi="Times New Roman" w:cs="Times New Roman"/>
                <w:sz w:val="24"/>
                <w:szCs w:val="24"/>
              </w:rPr>
              <w:t>Basunda</w:t>
            </w:r>
            <w:proofErr w:type="spellEnd"/>
            <w:r w:rsidRPr="002E0A45">
              <w:rPr>
                <w:rFonts w:ascii="Times New Roman" w:hAnsi="Times New Roman" w:cs="Times New Roman"/>
                <w:sz w:val="24"/>
                <w:szCs w:val="24"/>
              </w:rPr>
              <w:t xml:space="preserve">: </w:t>
            </w:r>
            <w:r w:rsidRPr="002E0A45">
              <w:rPr>
                <w:rFonts w:ascii="Times New Roman" w:hAnsi="Times New Roman" w:cs="Times New Roman"/>
                <w:b/>
                <w:bCs/>
                <w:sz w:val="24"/>
                <w:szCs w:val="24"/>
              </w:rPr>
              <w:t>1,800</w:t>
            </w:r>
            <w:r w:rsidRPr="002E0A45">
              <w:rPr>
                <w:rFonts w:ascii="Times New Roman" w:hAnsi="Times New Roman" w:cs="Times New Roman"/>
                <w:sz w:val="24"/>
                <w:szCs w:val="24"/>
              </w:rPr>
              <w:t xml:space="preserve">; East </w:t>
            </w:r>
            <w:proofErr w:type="spellStart"/>
            <w:r w:rsidRPr="002E0A45">
              <w:rPr>
                <w:rFonts w:ascii="Times New Roman" w:hAnsi="Times New Roman" w:cs="Times New Roman"/>
                <w:sz w:val="24"/>
                <w:szCs w:val="24"/>
              </w:rPr>
              <w:t>Gallabat</w:t>
            </w:r>
            <w:proofErr w:type="spellEnd"/>
            <w:r w:rsidRPr="002E0A45">
              <w:rPr>
                <w:rFonts w:ascii="Times New Roman" w:hAnsi="Times New Roman" w:cs="Times New Roman"/>
                <w:sz w:val="24"/>
                <w:szCs w:val="24"/>
              </w:rPr>
              <w:t xml:space="preserve">: </w:t>
            </w:r>
            <w:r w:rsidRPr="002E0A45">
              <w:rPr>
                <w:rFonts w:ascii="Times New Roman" w:hAnsi="Times New Roman" w:cs="Times New Roman"/>
                <w:b/>
                <w:bCs/>
                <w:sz w:val="24"/>
                <w:szCs w:val="24"/>
              </w:rPr>
              <w:t>3,600</w:t>
            </w:r>
            <w:r w:rsidRPr="002E0A45">
              <w:rPr>
                <w:rFonts w:ascii="Times New Roman" w:hAnsi="Times New Roman" w:cs="Times New Roman"/>
                <w:sz w:val="24"/>
                <w:szCs w:val="24"/>
              </w:rPr>
              <w:t xml:space="preserve">; and West </w:t>
            </w:r>
            <w:proofErr w:type="spellStart"/>
            <w:r w:rsidRPr="002E0A45">
              <w:rPr>
                <w:rFonts w:ascii="Times New Roman" w:hAnsi="Times New Roman" w:cs="Times New Roman"/>
                <w:sz w:val="24"/>
                <w:szCs w:val="24"/>
              </w:rPr>
              <w:t>Gallabat</w:t>
            </w:r>
            <w:proofErr w:type="spellEnd"/>
            <w:r w:rsidRPr="002E0A45">
              <w:rPr>
                <w:rFonts w:ascii="Times New Roman" w:hAnsi="Times New Roman" w:cs="Times New Roman"/>
                <w:sz w:val="24"/>
                <w:szCs w:val="24"/>
              </w:rPr>
              <w:t xml:space="preserve">: </w:t>
            </w:r>
            <w:r w:rsidRPr="002E0A45">
              <w:rPr>
                <w:rFonts w:ascii="Times New Roman" w:hAnsi="Times New Roman" w:cs="Times New Roman"/>
                <w:b/>
                <w:bCs/>
                <w:sz w:val="24"/>
                <w:szCs w:val="24"/>
              </w:rPr>
              <w:t>3,300</w:t>
            </w:r>
            <w:r w:rsidRPr="002E0A45">
              <w:rPr>
                <w:rFonts w:ascii="Times New Roman" w:hAnsi="Times New Roman" w:cs="Times New Roman"/>
                <w:sz w:val="24"/>
                <w:szCs w:val="24"/>
              </w:rPr>
              <w:t xml:space="preserve">, together with </w:t>
            </w:r>
            <w:r w:rsidRPr="002E0A45">
              <w:rPr>
                <w:rFonts w:ascii="Times New Roman" w:hAnsi="Times New Roman" w:cs="Times New Roman"/>
                <w:b/>
                <w:bCs/>
                <w:sz w:val="24"/>
                <w:szCs w:val="24"/>
              </w:rPr>
              <w:t>50,250 jute sacks</w:t>
            </w:r>
            <w:r w:rsidRPr="002E0A45">
              <w:rPr>
                <w:rFonts w:ascii="Times New Roman" w:hAnsi="Times New Roman" w:cs="Times New Roman"/>
                <w:sz w:val="24"/>
                <w:szCs w:val="24"/>
              </w:rPr>
              <w:t>.</w:t>
            </w:r>
          </w:p>
        </w:tc>
        <w:tc>
          <w:tcPr>
            <w:tcW w:w="5357" w:type="dxa"/>
            <w:tcBorders>
              <w:top w:val="dotted" w:sz="4" w:space="0" w:color="auto"/>
              <w:left w:val="dotted" w:sz="4" w:space="0" w:color="auto"/>
              <w:bottom w:val="dotted" w:sz="4" w:space="0" w:color="auto"/>
              <w:right w:val="dotted" w:sz="4" w:space="0" w:color="auto"/>
            </w:tcBorders>
          </w:tcPr>
          <w:p w14:paraId="1167943D" w14:textId="48673663" w:rsidR="002E0A45" w:rsidRPr="002E0A45" w:rsidRDefault="002E0A45" w:rsidP="002E0A45">
            <w:pPr>
              <w:tabs>
                <w:tab w:val="right" w:pos="7254"/>
              </w:tabs>
              <w:spacing w:before="100" w:after="100"/>
              <w:rPr>
                <w:rFonts w:ascii="Times New Roman" w:hAnsi="Times New Roman" w:cs="Times New Roman"/>
                <w:b/>
                <w:sz w:val="24"/>
                <w:szCs w:val="24"/>
              </w:rPr>
            </w:pPr>
            <w:r w:rsidRPr="002E0A45">
              <w:rPr>
                <w:rFonts w:ascii="Times New Roman" w:hAnsi="Times New Roman" w:cs="Times New Roman"/>
                <w:sz w:val="24"/>
                <w:szCs w:val="24"/>
              </w:rPr>
              <w:t xml:space="preserve">Service coverage shall be </w:t>
            </w:r>
            <w:r w:rsidRPr="002E0A45">
              <w:rPr>
                <w:rFonts w:ascii="Times New Roman" w:hAnsi="Times New Roman" w:cs="Times New Roman"/>
                <w:b/>
                <w:bCs/>
                <w:sz w:val="24"/>
                <w:szCs w:val="24"/>
              </w:rPr>
              <w:t>5,000 feddans</w:t>
            </w:r>
            <w:r w:rsidRPr="002E0A45">
              <w:rPr>
                <w:rFonts w:ascii="Times New Roman" w:hAnsi="Times New Roman" w:cs="Times New Roman"/>
                <w:sz w:val="24"/>
                <w:szCs w:val="24"/>
              </w:rPr>
              <w:t xml:space="preserve">, comprising </w:t>
            </w:r>
            <w:r w:rsidRPr="002E0A45">
              <w:rPr>
                <w:rFonts w:ascii="Times New Roman" w:hAnsi="Times New Roman" w:cs="Times New Roman"/>
                <w:b/>
                <w:bCs/>
                <w:sz w:val="24"/>
                <w:szCs w:val="24"/>
              </w:rPr>
              <w:t>3,815 feddans of sorghum and 1,185 feddans of millet</w:t>
            </w:r>
            <w:r w:rsidRPr="002E0A45">
              <w:rPr>
                <w:rFonts w:ascii="Times New Roman" w:hAnsi="Times New Roman" w:cs="Times New Roman"/>
                <w:sz w:val="24"/>
                <w:szCs w:val="24"/>
              </w:rPr>
              <w:t xml:space="preserve">, together with </w:t>
            </w:r>
            <w:r w:rsidRPr="002E0A45">
              <w:rPr>
                <w:rFonts w:ascii="Times New Roman" w:hAnsi="Times New Roman" w:cs="Times New Roman"/>
                <w:b/>
                <w:bCs/>
                <w:sz w:val="24"/>
                <w:szCs w:val="24"/>
              </w:rPr>
              <w:t>25,000 jute sacks of 100 kg capacity</w:t>
            </w:r>
            <w:r w:rsidRPr="002E0A45">
              <w:rPr>
                <w:rFonts w:ascii="Times New Roman" w:hAnsi="Times New Roman" w:cs="Times New Roman"/>
                <w:sz w:val="24"/>
                <w:szCs w:val="24"/>
              </w:rPr>
              <w:t xml:space="preserve">. The distribution by lot shall be as specified in </w:t>
            </w:r>
            <w:r w:rsidRPr="002E0A45">
              <w:rPr>
                <w:rFonts w:ascii="Times New Roman" w:hAnsi="Times New Roman" w:cs="Times New Roman"/>
                <w:b/>
                <w:bCs/>
                <w:sz w:val="24"/>
                <w:szCs w:val="24"/>
              </w:rPr>
              <w:t>Table 1 below</w:t>
            </w:r>
            <w:r w:rsidRPr="002E0A45">
              <w:rPr>
                <w:rFonts w:ascii="Times New Roman" w:hAnsi="Times New Roman" w:cs="Times New Roman"/>
                <w:sz w:val="24"/>
                <w:szCs w:val="24"/>
              </w:rPr>
              <w:t>. The corresponding locality tables and narrative references to contracted acreage and sack quantities are amended accordingly.</w:t>
            </w:r>
          </w:p>
        </w:tc>
      </w:tr>
      <w:tr w:rsidR="002E0A45" w:rsidRPr="006D45F1" w14:paraId="446DB2FF" w14:textId="77777777" w:rsidTr="006D45F1">
        <w:trPr>
          <w:trHeight w:val="77"/>
          <w:jc w:val="center"/>
        </w:trPr>
        <w:tc>
          <w:tcPr>
            <w:tcW w:w="825" w:type="dxa"/>
            <w:tcBorders>
              <w:top w:val="dotted" w:sz="4" w:space="0" w:color="auto"/>
              <w:left w:val="dotted" w:sz="4" w:space="0" w:color="auto"/>
              <w:bottom w:val="dotted" w:sz="4" w:space="0" w:color="auto"/>
              <w:right w:val="dotted" w:sz="4" w:space="0" w:color="auto"/>
            </w:tcBorders>
          </w:tcPr>
          <w:p w14:paraId="7FFE1898" w14:textId="6F3E3357" w:rsidR="002E0A45" w:rsidRPr="006D45F1" w:rsidRDefault="002E0A45" w:rsidP="006D45F1">
            <w:pPr>
              <w:pStyle w:val="BodyText2"/>
              <w:spacing w:before="120" w:after="60" w:line="264" w:lineRule="auto"/>
              <w:rPr>
                <w:b/>
                <w:bCs/>
                <w:sz w:val="23"/>
                <w:szCs w:val="23"/>
              </w:rPr>
            </w:pPr>
            <w:r w:rsidRPr="006D45F1">
              <w:rPr>
                <w:b/>
                <w:bCs/>
                <w:sz w:val="23"/>
                <w:szCs w:val="23"/>
              </w:rPr>
              <w:lastRenderedPageBreak/>
              <w:t>Item No. 4</w:t>
            </w:r>
          </w:p>
        </w:tc>
        <w:tc>
          <w:tcPr>
            <w:tcW w:w="3220" w:type="dxa"/>
            <w:tcBorders>
              <w:top w:val="dotted" w:sz="4" w:space="0" w:color="auto"/>
              <w:left w:val="dotted" w:sz="4" w:space="0" w:color="auto"/>
              <w:bottom w:val="dotted" w:sz="4" w:space="0" w:color="auto"/>
              <w:right w:val="dotted" w:sz="4" w:space="0" w:color="auto"/>
            </w:tcBorders>
          </w:tcPr>
          <w:p w14:paraId="520287BD" w14:textId="3A9E5333" w:rsidR="002E0A45" w:rsidRPr="006D45F1" w:rsidRDefault="002E0A45" w:rsidP="006D45F1">
            <w:pPr>
              <w:spacing w:before="120" w:after="60" w:line="264" w:lineRule="auto"/>
              <w:rPr>
                <w:rFonts w:ascii="Times New Roman" w:hAnsi="Times New Roman" w:cs="Times New Roman"/>
                <w:sz w:val="23"/>
                <w:szCs w:val="23"/>
              </w:rPr>
            </w:pPr>
            <w:r w:rsidRPr="006D45F1">
              <w:rPr>
                <w:rFonts w:ascii="Times New Roman" w:hAnsi="Times New Roman" w:cs="Times New Roman"/>
                <w:b/>
                <w:bCs/>
                <w:sz w:val="23"/>
                <w:szCs w:val="23"/>
              </w:rPr>
              <w:t>Section VII – Scope of Work: Description of harvesting, threshing, packing and sack supply services</w:t>
            </w:r>
          </w:p>
        </w:tc>
        <w:tc>
          <w:tcPr>
            <w:tcW w:w="3510" w:type="dxa"/>
            <w:tcBorders>
              <w:top w:val="dotted" w:sz="4" w:space="0" w:color="auto"/>
              <w:left w:val="dotted" w:sz="4" w:space="0" w:color="auto"/>
              <w:bottom w:val="dotted" w:sz="4" w:space="0" w:color="auto"/>
              <w:right w:val="dotted" w:sz="4" w:space="0" w:color="auto"/>
            </w:tcBorders>
          </w:tcPr>
          <w:p w14:paraId="461E35B3" w14:textId="66EAABA9" w:rsidR="002E0A45" w:rsidRPr="006D45F1" w:rsidRDefault="002E0A45" w:rsidP="006D45F1">
            <w:pPr>
              <w:tabs>
                <w:tab w:val="right" w:pos="7254"/>
              </w:tabs>
              <w:spacing w:before="120" w:after="60" w:line="264" w:lineRule="auto"/>
              <w:rPr>
                <w:rFonts w:ascii="Times New Roman" w:hAnsi="Times New Roman" w:cs="Times New Roman"/>
                <w:b/>
                <w:sz w:val="23"/>
                <w:szCs w:val="23"/>
              </w:rPr>
            </w:pPr>
            <w:r w:rsidRPr="006D45F1">
              <w:rPr>
                <w:rFonts w:ascii="Times New Roman" w:hAnsi="Times New Roman" w:cs="Times New Roman"/>
                <w:sz w:val="23"/>
                <w:szCs w:val="23"/>
              </w:rPr>
              <w:t>Harvesting, mechanized threshing and packing services for the original contracted acreage, together with supply and delivery of 100 kg jute sacks at five sacks per feddan.</w:t>
            </w:r>
          </w:p>
        </w:tc>
        <w:tc>
          <w:tcPr>
            <w:tcW w:w="5357" w:type="dxa"/>
            <w:tcBorders>
              <w:top w:val="dotted" w:sz="4" w:space="0" w:color="auto"/>
              <w:left w:val="dotted" w:sz="4" w:space="0" w:color="auto"/>
              <w:bottom w:val="dotted" w:sz="4" w:space="0" w:color="auto"/>
              <w:right w:val="dotted" w:sz="4" w:space="0" w:color="auto"/>
            </w:tcBorders>
          </w:tcPr>
          <w:p w14:paraId="0FFEFE47" w14:textId="51D65238" w:rsidR="00A947B6" w:rsidRPr="006D45F1" w:rsidRDefault="00A947B6" w:rsidP="006D45F1">
            <w:pPr>
              <w:tabs>
                <w:tab w:val="right" w:pos="7254"/>
              </w:tabs>
              <w:spacing w:before="120" w:after="60" w:line="264" w:lineRule="auto"/>
              <w:rPr>
                <w:rFonts w:ascii="Times New Roman" w:hAnsi="Times New Roman" w:cs="Times New Roman"/>
                <w:bCs/>
                <w:sz w:val="23"/>
                <w:szCs w:val="23"/>
              </w:rPr>
            </w:pPr>
            <w:r w:rsidRPr="006D45F1">
              <w:rPr>
                <w:rFonts w:ascii="Times New Roman" w:hAnsi="Times New Roman" w:cs="Times New Roman"/>
                <w:bCs/>
                <w:sz w:val="23"/>
                <w:szCs w:val="23"/>
              </w:rPr>
              <w:t>The Service Provider shall undertake harvesting, mandatory mechanized threshing and packing of sorghum and millet for the respective acreage specified in Table 1, together with sorghum-residue harvesting and mechanized baling for the sorghum acreage specified for each lot. Grain and residue harvesting may be undertaken using the equipment alternatives specified in the revised Section III equipment tables. Supply and delivery of 100 kg jute sacks shall remain at five sacks per contracted feddan.</w:t>
            </w:r>
          </w:p>
        </w:tc>
      </w:tr>
      <w:tr w:rsidR="00A947B6" w:rsidRPr="006D45F1" w14:paraId="45E73028" w14:textId="77777777" w:rsidTr="006D45F1">
        <w:trPr>
          <w:trHeight w:val="77"/>
          <w:jc w:val="center"/>
        </w:trPr>
        <w:tc>
          <w:tcPr>
            <w:tcW w:w="825" w:type="dxa"/>
            <w:tcBorders>
              <w:top w:val="dotted" w:sz="4" w:space="0" w:color="auto"/>
              <w:left w:val="dotted" w:sz="4" w:space="0" w:color="auto"/>
              <w:bottom w:val="dotted" w:sz="4" w:space="0" w:color="auto"/>
              <w:right w:val="dotted" w:sz="4" w:space="0" w:color="auto"/>
            </w:tcBorders>
          </w:tcPr>
          <w:p w14:paraId="69C1E1F7" w14:textId="54B59643" w:rsidR="00A947B6" w:rsidRPr="006D45F1" w:rsidRDefault="00A947B6" w:rsidP="006D45F1">
            <w:pPr>
              <w:pStyle w:val="BodyText2"/>
              <w:spacing w:before="120" w:after="60" w:line="264" w:lineRule="auto"/>
              <w:rPr>
                <w:b/>
                <w:bCs/>
                <w:sz w:val="23"/>
                <w:szCs w:val="23"/>
              </w:rPr>
            </w:pPr>
            <w:r w:rsidRPr="006D45F1">
              <w:rPr>
                <w:b/>
                <w:bCs/>
                <w:sz w:val="23"/>
                <w:szCs w:val="23"/>
              </w:rPr>
              <w:t xml:space="preserve">Item No. </w:t>
            </w:r>
            <w:r w:rsidRPr="006D45F1">
              <w:rPr>
                <w:b/>
                <w:bCs/>
                <w:sz w:val="23"/>
                <w:szCs w:val="23"/>
              </w:rPr>
              <w:t>5</w:t>
            </w:r>
          </w:p>
        </w:tc>
        <w:tc>
          <w:tcPr>
            <w:tcW w:w="3220" w:type="dxa"/>
            <w:tcBorders>
              <w:top w:val="dotted" w:sz="4" w:space="0" w:color="auto"/>
              <w:left w:val="dotted" w:sz="4" w:space="0" w:color="auto"/>
              <w:bottom w:val="dotted" w:sz="4" w:space="0" w:color="auto"/>
              <w:right w:val="dotted" w:sz="4" w:space="0" w:color="auto"/>
            </w:tcBorders>
          </w:tcPr>
          <w:p w14:paraId="4E06A642" w14:textId="4D96B8DE" w:rsidR="00A947B6" w:rsidRPr="006D45F1" w:rsidRDefault="00A947B6" w:rsidP="006D45F1">
            <w:pPr>
              <w:spacing w:before="120" w:after="60" w:line="264" w:lineRule="auto"/>
              <w:rPr>
                <w:rFonts w:ascii="Times New Roman" w:hAnsi="Times New Roman" w:cs="Times New Roman"/>
                <w:b/>
                <w:bCs/>
                <w:sz w:val="23"/>
                <w:szCs w:val="23"/>
              </w:rPr>
            </w:pPr>
            <w:r w:rsidRPr="006D45F1">
              <w:rPr>
                <w:rFonts w:ascii="Times New Roman" w:hAnsi="Times New Roman" w:cs="Times New Roman"/>
                <w:b/>
                <w:bCs/>
                <w:sz w:val="23"/>
                <w:szCs w:val="23"/>
              </w:rPr>
              <w:t>Section VII—both milestone tables and payment statements; SCC Sub-Clause 6.4; and Appendix B—payment schedule</w:t>
            </w:r>
          </w:p>
        </w:tc>
        <w:tc>
          <w:tcPr>
            <w:tcW w:w="3510" w:type="dxa"/>
            <w:tcBorders>
              <w:top w:val="dotted" w:sz="4" w:space="0" w:color="auto"/>
              <w:left w:val="dotted" w:sz="4" w:space="0" w:color="auto"/>
              <w:bottom w:val="dotted" w:sz="4" w:space="0" w:color="auto"/>
              <w:right w:val="dotted" w:sz="4" w:space="0" w:color="auto"/>
            </w:tcBorders>
          </w:tcPr>
          <w:p w14:paraId="70251089" w14:textId="7C3948CD" w:rsidR="00A947B6" w:rsidRPr="006D45F1" w:rsidRDefault="00A947B6" w:rsidP="006D45F1">
            <w:pPr>
              <w:tabs>
                <w:tab w:val="right" w:pos="7254"/>
              </w:tabs>
              <w:spacing w:before="120" w:after="60" w:line="264" w:lineRule="auto"/>
              <w:rPr>
                <w:rFonts w:ascii="Times New Roman" w:hAnsi="Times New Roman" w:cs="Times New Roman"/>
                <w:sz w:val="23"/>
                <w:szCs w:val="23"/>
              </w:rPr>
            </w:pPr>
            <w:r w:rsidRPr="006D45F1">
              <w:rPr>
                <w:rFonts w:ascii="Times New Roman" w:hAnsi="Times New Roman" w:cs="Times New Roman"/>
                <w:sz w:val="23"/>
                <w:szCs w:val="23"/>
              </w:rPr>
              <w:t>Three payment milestones: jute sacks—45%; harvesting—30%; mechanized threshing and packing—25%.</w:t>
            </w:r>
          </w:p>
        </w:tc>
        <w:tc>
          <w:tcPr>
            <w:tcW w:w="5357" w:type="dxa"/>
            <w:tcBorders>
              <w:top w:val="dotted" w:sz="4" w:space="0" w:color="auto"/>
              <w:left w:val="dotted" w:sz="4" w:space="0" w:color="auto"/>
              <w:bottom w:val="dotted" w:sz="4" w:space="0" w:color="auto"/>
              <w:right w:val="dotted" w:sz="4" w:space="0" w:color="auto"/>
            </w:tcBorders>
          </w:tcPr>
          <w:p w14:paraId="58F83A73" w14:textId="39145FE7" w:rsidR="00A947B6" w:rsidRPr="006D45F1" w:rsidRDefault="00751AD6" w:rsidP="006D45F1">
            <w:pPr>
              <w:tabs>
                <w:tab w:val="right" w:pos="7254"/>
              </w:tabs>
              <w:spacing w:before="120" w:after="60" w:line="264" w:lineRule="auto"/>
              <w:rPr>
                <w:rFonts w:ascii="Times New Roman" w:hAnsi="Times New Roman" w:cs="Times New Roman"/>
                <w:sz w:val="23"/>
                <w:szCs w:val="23"/>
              </w:rPr>
            </w:pPr>
            <w:r w:rsidRPr="006D45F1">
              <w:rPr>
                <w:rFonts w:ascii="Times New Roman" w:hAnsi="Times New Roman" w:cs="Times New Roman"/>
                <w:sz w:val="23"/>
                <w:szCs w:val="23"/>
              </w:rPr>
              <w:t>The payment percentages in both Section VII milestone tables and the corresponding payment statements are revised to: jute sacks—40%; harvesting—20%; mechanized threshing and packing—20%; sorghum-residue harvesting and mechanized baling—20%. All remaining contractual obligations shall be completed before the final milestone payment. The payment tables in SCC Sub-Clause 6.4 and Appendix B are replaced in their entirety by the Payment Schedule below.</w:t>
            </w:r>
          </w:p>
        </w:tc>
      </w:tr>
      <w:tr w:rsidR="00A947B6" w:rsidRPr="006D45F1" w14:paraId="193C56CC" w14:textId="77777777" w:rsidTr="006D45F1">
        <w:trPr>
          <w:trHeight w:val="77"/>
          <w:jc w:val="center"/>
        </w:trPr>
        <w:tc>
          <w:tcPr>
            <w:tcW w:w="825" w:type="dxa"/>
            <w:tcBorders>
              <w:top w:val="dotted" w:sz="4" w:space="0" w:color="auto"/>
              <w:left w:val="dotted" w:sz="4" w:space="0" w:color="auto"/>
              <w:bottom w:val="dotted" w:sz="4" w:space="0" w:color="auto"/>
              <w:right w:val="dotted" w:sz="4" w:space="0" w:color="auto"/>
            </w:tcBorders>
          </w:tcPr>
          <w:p w14:paraId="49A99DE1" w14:textId="750B9272" w:rsidR="00A947B6" w:rsidRPr="006D45F1" w:rsidRDefault="00A947B6" w:rsidP="006D45F1">
            <w:pPr>
              <w:pStyle w:val="BodyText2"/>
              <w:spacing w:before="120" w:after="60" w:line="264" w:lineRule="auto"/>
              <w:rPr>
                <w:b/>
                <w:bCs/>
                <w:sz w:val="23"/>
                <w:szCs w:val="23"/>
              </w:rPr>
            </w:pPr>
            <w:r w:rsidRPr="006D45F1">
              <w:rPr>
                <w:b/>
                <w:bCs/>
                <w:sz w:val="23"/>
                <w:szCs w:val="23"/>
              </w:rPr>
              <w:t>Item No. 6</w:t>
            </w:r>
          </w:p>
        </w:tc>
        <w:tc>
          <w:tcPr>
            <w:tcW w:w="3220" w:type="dxa"/>
            <w:tcBorders>
              <w:top w:val="dotted" w:sz="4" w:space="0" w:color="auto"/>
              <w:left w:val="dotted" w:sz="4" w:space="0" w:color="auto"/>
              <w:bottom w:val="dotted" w:sz="4" w:space="0" w:color="auto"/>
              <w:right w:val="dotted" w:sz="4" w:space="0" w:color="auto"/>
            </w:tcBorders>
          </w:tcPr>
          <w:p w14:paraId="0B1AA2D3" w14:textId="525F2A73" w:rsidR="00A947B6" w:rsidRPr="006D45F1" w:rsidRDefault="00A947B6" w:rsidP="006D45F1">
            <w:pPr>
              <w:spacing w:before="120" w:after="60" w:line="264" w:lineRule="auto"/>
              <w:rPr>
                <w:rFonts w:ascii="Times New Roman" w:hAnsi="Times New Roman" w:cs="Times New Roman"/>
                <w:sz w:val="23"/>
                <w:szCs w:val="23"/>
              </w:rPr>
            </w:pPr>
            <w:r w:rsidRPr="006D45F1">
              <w:rPr>
                <w:rFonts w:ascii="Times New Roman" w:hAnsi="Times New Roman" w:cs="Times New Roman"/>
                <w:b/>
                <w:bCs/>
                <w:sz w:val="23"/>
                <w:szCs w:val="23"/>
              </w:rPr>
              <w:t>Section III – Evaluation and Qualification Criteria: Essential Equipment for Lots 1–4</w:t>
            </w:r>
          </w:p>
        </w:tc>
        <w:tc>
          <w:tcPr>
            <w:tcW w:w="3510" w:type="dxa"/>
            <w:tcBorders>
              <w:top w:val="dotted" w:sz="4" w:space="0" w:color="auto"/>
              <w:left w:val="dotted" w:sz="4" w:space="0" w:color="auto"/>
              <w:bottom w:val="dotted" w:sz="4" w:space="0" w:color="auto"/>
              <w:right w:val="dotted" w:sz="4" w:space="0" w:color="auto"/>
            </w:tcBorders>
          </w:tcPr>
          <w:p w14:paraId="17E52337" w14:textId="6341A343" w:rsidR="00A947B6" w:rsidRPr="006D45F1" w:rsidRDefault="00A947B6" w:rsidP="006D45F1">
            <w:pPr>
              <w:tabs>
                <w:tab w:val="right" w:pos="7254"/>
              </w:tabs>
              <w:spacing w:before="120" w:after="60" w:line="264" w:lineRule="auto"/>
              <w:rPr>
                <w:rFonts w:ascii="Times New Roman" w:hAnsi="Times New Roman" w:cs="Times New Roman"/>
                <w:b/>
                <w:sz w:val="23"/>
                <w:szCs w:val="23"/>
              </w:rPr>
            </w:pPr>
            <w:r w:rsidRPr="006D45F1">
              <w:rPr>
                <w:rFonts w:ascii="Times New Roman" w:hAnsi="Times New Roman" w:cs="Times New Roman"/>
                <w:sz w:val="23"/>
                <w:szCs w:val="23"/>
              </w:rPr>
              <w:t>Existing Essential Equipment tables for Lots 1–4.</w:t>
            </w:r>
          </w:p>
        </w:tc>
        <w:tc>
          <w:tcPr>
            <w:tcW w:w="5357" w:type="dxa"/>
            <w:tcBorders>
              <w:top w:val="dotted" w:sz="4" w:space="0" w:color="auto"/>
              <w:left w:val="dotted" w:sz="4" w:space="0" w:color="auto"/>
              <w:bottom w:val="dotted" w:sz="4" w:space="0" w:color="auto"/>
              <w:right w:val="dotted" w:sz="4" w:space="0" w:color="auto"/>
            </w:tcBorders>
          </w:tcPr>
          <w:p w14:paraId="4C84AF0D" w14:textId="29498C89" w:rsidR="00A947B6" w:rsidRPr="006D45F1" w:rsidRDefault="00A947B6" w:rsidP="006D45F1">
            <w:pPr>
              <w:tabs>
                <w:tab w:val="right" w:pos="7254"/>
              </w:tabs>
              <w:spacing w:before="120" w:after="60" w:line="264" w:lineRule="auto"/>
              <w:rPr>
                <w:rFonts w:ascii="Times New Roman" w:hAnsi="Times New Roman" w:cs="Times New Roman"/>
                <w:b/>
                <w:sz w:val="23"/>
                <w:szCs w:val="23"/>
              </w:rPr>
            </w:pPr>
            <w:r w:rsidRPr="006D45F1">
              <w:rPr>
                <w:rFonts w:ascii="Times New Roman" w:hAnsi="Times New Roman" w:cs="Times New Roman"/>
                <w:sz w:val="23"/>
                <w:szCs w:val="23"/>
              </w:rPr>
              <w:t>The existing Essential Equipment tables for Lots 1–4 are deleted and replaced in their entirety by the revised equipment tables attached to this Amendment.</w:t>
            </w:r>
          </w:p>
        </w:tc>
      </w:tr>
      <w:tr w:rsidR="00A947B6" w:rsidRPr="006D45F1" w14:paraId="6AA11013" w14:textId="77777777" w:rsidTr="006D45F1">
        <w:trPr>
          <w:trHeight w:val="77"/>
          <w:jc w:val="center"/>
        </w:trPr>
        <w:tc>
          <w:tcPr>
            <w:tcW w:w="825" w:type="dxa"/>
            <w:tcBorders>
              <w:top w:val="dotted" w:sz="4" w:space="0" w:color="auto"/>
              <w:left w:val="dotted" w:sz="4" w:space="0" w:color="auto"/>
              <w:bottom w:val="dotted" w:sz="4" w:space="0" w:color="auto"/>
              <w:right w:val="dotted" w:sz="4" w:space="0" w:color="auto"/>
            </w:tcBorders>
          </w:tcPr>
          <w:p w14:paraId="7D947922" w14:textId="5A475A65" w:rsidR="00A947B6" w:rsidRPr="006D45F1" w:rsidRDefault="00A947B6" w:rsidP="006D45F1">
            <w:pPr>
              <w:pStyle w:val="BodyText2"/>
              <w:spacing w:before="120" w:after="0" w:line="264" w:lineRule="auto"/>
              <w:rPr>
                <w:b/>
                <w:bCs/>
                <w:sz w:val="23"/>
                <w:szCs w:val="23"/>
              </w:rPr>
            </w:pPr>
            <w:r w:rsidRPr="006D45F1">
              <w:rPr>
                <w:b/>
                <w:bCs/>
                <w:sz w:val="23"/>
                <w:szCs w:val="23"/>
              </w:rPr>
              <w:t>Item No. 7</w:t>
            </w:r>
          </w:p>
        </w:tc>
        <w:tc>
          <w:tcPr>
            <w:tcW w:w="3220" w:type="dxa"/>
            <w:tcBorders>
              <w:top w:val="dotted" w:sz="4" w:space="0" w:color="auto"/>
              <w:left w:val="dotted" w:sz="4" w:space="0" w:color="auto"/>
              <w:bottom w:val="dotted" w:sz="4" w:space="0" w:color="auto"/>
              <w:right w:val="dotted" w:sz="4" w:space="0" w:color="auto"/>
            </w:tcBorders>
          </w:tcPr>
          <w:p w14:paraId="43F80097" w14:textId="43894741" w:rsidR="00A947B6" w:rsidRPr="006D45F1" w:rsidRDefault="00A947B6" w:rsidP="006D45F1">
            <w:pPr>
              <w:spacing w:before="120" w:line="264" w:lineRule="auto"/>
              <w:ind w:right="-105"/>
              <w:rPr>
                <w:rFonts w:ascii="Times New Roman" w:hAnsi="Times New Roman" w:cs="Times New Roman"/>
                <w:sz w:val="23"/>
                <w:szCs w:val="23"/>
              </w:rPr>
            </w:pPr>
            <w:r w:rsidRPr="006D45F1">
              <w:rPr>
                <w:rFonts w:ascii="Times New Roman" w:hAnsi="Times New Roman" w:cs="Times New Roman"/>
                <w:b/>
                <w:bCs/>
                <w:sz w:val="23"/>
                <w:szCs w:val="23"/>
              </w:rPr>
              <w:t>Section III – Evaluation and Qualification Criteria, and Appendix C – Key Personnel and Subcontractors: Thresher operators for Lots 3 and 4</w:t>
            </w:r>
          </w:p>
        </w:tc>
        <w:tc>
          <w:tcPr>
            <w:tcW w:w="3510" w:type="dxa"/>
            <w:tcBorders>
              <w:top w:val="dotted" w:sz="4" w:space="0" w:color="auto"/>
              <w:left w:val="dotted" w:sz="4" w:space="0" w:color="auto"/>
              <w:bottom w:val="dotted" w:sz="4" w:space="0" w:color="auto"/>
              <w:right w:val="dotted" w:sz="4" w:space="0" w:color="auto"/>
            </w:tcBorders>
          </w:tcPr>
          <w:p w14:paraId="1C3B88C9" w14:textId="047F641B" w:rsidR="00A947B6" w:rsidRPr="006D45F1" w:rsidRDefault="00A947B6" w:rsidP="006D45F1">
            <w:pPr>
              <w:tabs>
                <w:tab w:val="right" w:pos="7254"/>
              </w:tabs>
              <w:spacing w:before="120" w:line="264" w:lineRule="auto"/>
              <w:rPr>
                <w:rFonts w:ascii="Times New Roman" w:hAnsi="Times New Roman" w:cs="Times New Roman"/>
                <w:b/>
                <w:sz w:val="23"/>
                <w:szCs w:val="23"/>
              </w:rPr>
            </w:pPr>
            <w:r w:rsidRPr="006D45F1">
              <w:rPr>
                <w:rFonts w:ascii="Times New Roman" w:hAnsi="Times New Roman" w:cs="Times New Roman"/>
                <w:sz w:val="23"/>
                <w:szCs w:val="23"/>
              </w:rPr>
              <w:t xml:space="preserve">Thresher operators: </w:t>
            </w:r>
            <w:r w:rsidRPr="006D45F1">
              <w:rPr>
                <w:rFonts w:ascii="Times New Roman" w:hAnsi="Times New Roman" w:cs="Times New Roman"/>
                <w:b/>
                <w:bCs/>
                <w:sz w:val="23"/>
                <w:szCs w:val="23"/>
              </w:rPr>
              <w:t>2 per lot</w:t>
            </w:r>
            <w:r w:rsidRPr="006D45F1">
              <w:rPr>
                <w:rFonts w:ascii="Times New Roman" w:hAnsi="Times New Roman" w:cs="Times New Roman"/>
                <w:sz w:val="23"/>
                <w:szCs w:val="23"/>
              </w:rPr>
              <w:t>.</w:t>
            </w:r>
          </w:p>
        </w:tc>
        <w:tc>
          <w:tcPr>
            <w:tcW w:w="5357" w:type="dxa"/>
            <w:tcBorders>
              <w:top w:val="dotted" w:sz="4" w:space="0" w:color="auto"/>
              <w:left w:val="dotted" w:sz="4" w:space="0" w:color="auto"/>
              <w:bottom w:val="dotted" w:sz="4" w:space="0" w:color="auto"/>
              <w:right w:val="dotted" w:sz="4" w:space="0" w:color="auto"/>
            </w:tcBorders>
          </w:tcPr>
          <w:p w14:paraId="32FB3806" w14:textId="26300AF8" w:rsidR="00A947B6" w:rsidRPr="006D45F1" w:rsidRDefault="00A947B6" w:rsidP="006D45F1">
            <w:pPr>
              <w:tabs>
                <w:tab w:val="right" w:pos="7254"/>
              </w:tabs>
              <w:spacing w:before="120" w:line="264" w:lineRule="auto"/>
              <w:rPr>
                <w:rFonts w:ascii="Times New Roman" w:hAnsi="Times New Roman" w:cs="Times New Roman"/>
                <w:b/>
                <w:sz w:val="23"/>
                <w:szCs w:val="23"/>
              </w:rPr>
            </w:pPr>
            <w:r w:rsidRPr="006D45F1">
              <w:rPr>
                <w:rFonts w:ascii="Times New Roman" w:hAnsi="Times New Roman" w:cs="Times New Roman"/>
                <w:sz w:val="23"/>
                <w:szCs w:val="23"/>
              </w:rPr>
              <w:t xml:space="preserve">Thresher operator: </w:t>
            </w:r>
            <w:r w:rsidRPr="006D45F1">
              <w:rPr>
                <w:rFonts w:ascii="Times New Roman" w:hAnsi="Times New Roman" w:cs="Times New Roman"/>
                <w:b/>
                <w:bCs/>
                <w:sz w:val="23"/>
                <w:szCs w:val="23"/>
              </w:rPr>
              <w:t>1 per lot</w:t>
            </w:r>
            <w:r w:rsidRPr="006D45F1">
              <w:rPr>
                <w:rFonts w:ascii="Times New Roman" w:hAnsi="Times New Roman" w:cs="Times New Roman"/>
                <w:sz w:val="23"/>
                <w:szCs w:val="23"/>
              </w:rPr>
              <w:t>. Additional operators shall be provided for additional equipment deployed, in accordance with the existing personnel requirements.</w:t>
            </w:r>
          </w:p>
        </w:tc>
      </w:tr>
      <w:tr w:rsidR="00A947B6" w:rsidRPr="002E0A45" w14:paraId="3DC9FB35" w14:textId="77777777" w:rsidTr="006D45F1">
        <w:trPr>
          <w:trHeight w:val="77"/>
          <w:jc w:val="center"/>
        </w:trPr>
        <w:tc>
          <w:tcPr>
            <w:tcW w:w="825" w:type="dxa"/>
            <w:tcBorders>
              <w:top w:val="dotted" w:sz="4" w:space="0" w:color="auto"/>
              <w:left w:val="dotted" w:sz="4" w:space="0" w:color="auto"/>
              <w:bottom w:val="dotted" w:sz="4" w:space="0" w:color="auto"/>
              <w:right w:val="dotted" w:sz="4" w:space="0" w:color="auto"/>
            </w:tcBorders>
          </w:tcPr>
          <w:p w14:paraId="003129A1" w14:textId="54366608" w:rsidR="00A947B6" w:rsidRPr="002E0A45" w:rsidRDefault="00A947B6" w:rsidP="006D45F1">
            <w:pPr>
              <w:pStyle w:val="BodyText2"/>
              <w:spacing w:before="120" w:after="100" w:line="264" w:lineRule="auto"/>
              <w:rPr>
                <w:b/>
                <w:bCs/>
                <w:sz w:val="24"/>
                <w:szCs w:val="24"/>
              </w:rPr>
            </w:pPr>
            <w:r w:rsidRPr="002E0A45">
              <w:rPr>
                <w:b/>
                <w:bCs/>
                <w:sz w:val="24"/>
                <w:szCs w:val="24"/>
              </w:rPr>
              <w:lastRenderedPageBreak/>
              <w:t xml:space="preserve">Item No. </w:t>
            </w:r>
            <w:r>
              <w:rPr>
                <w:b/>
                <w:bCs/>
                <w:sz w:val="24"/>
                <w:szCs w:val="24"/>
              </w:rPr>
              <w:t>8</w:t>
            </w:r>
          </w:p>
        </w:tc>
        <w:tc>
          <w:tcPr>
            <w:tcW w:w="3220" w:type="dxa"/>
            <w:tcBorders>
              <w:top w:val="dotted" w:sz="4" w:space="0" w:color="auto"/>
              <w:left w:val="dotted" w:sz="4" w:space="0" w:color="auto"/>
              <w:bottom w:val="dotted" w:sz="4" w:space="0" w:color="auto"/>
              <w:right w:val="dotted" w:sz="4" w:space="0" w:color="auto"/>
            </w:tcBorders>
          </w:tcPr>
          <w:p w14:paraId="7916C03B" w14:textId="1C21978D" w:rsidR="00A947B6" w:rsidRPr="002E0A45" w:rsidRDefault="00A947B6" w:rsidP="006D45F1">
            <w:pPr>
              <w:spacing w:before="120" w:after="100" w:line="264" w:lineRule="auto"/>
              <w:rPr>
                <w:rFonts w:ascii="Times New Roman" w:hAnsi="Times New Roman" w:cs="Times New Roman"/>
                <w:sz w:val="24"/>
                <w:szCs w:val="24"/>
              </w:rPr>
            </w:pPr>
            <w:r w:rsidRPr="002E0A45">
              <w:rPr>
                <w:rFonts w:ascii="Times New Roman" w:hAnsi="Times New Roman" w:cs="Times New Roman"/>
                <w:b/>
                <w:bCs/>
                <w:sz w:val="24"/>
                <w:szCs w:val="24"/>
              </w:rPr>
              <w:t>Section III – Essential Equipment and Key Personnel lot headings; and Appendix C – Key Personnel and Subcontractors lot headings</w:t>
            </w:r>
          </w:p>
        </w:tc>
        <w:tc>
          <w:tcPr>
            <w:tcW w:w="3510" w:type="dxa"/>
            <w:tcBorders>
              <w:top w:val="dotted" w:sz="4" w:space="0" w:color="auto"/>
              <w:left w:val="dotted" w:sz="4" w:space="0" w:color="auto"/>
              <w:bottom w:val="dotted" w:sz="4" w:space="0" w:color="auto"/>
              <w:right w:val="dotted" w:sz="4" w:space="0" w:color="auto"/>
            </w:tcBorders>
          </w:tcPr>
          <w:p w14:paraId="78D980DB" w14:textId="4FBFAC53" w:rsidR="00A947B6" w:rsidRPr="002E0A45" w:rsidRDefault="00A947B6" w:rsidP="006D45F1">
            <w:pPr>
              <w:tabs>
                <w:tab w:val="right" w:pos="7254"/>
              </w:tabs>
              <w:spacing w:before="120" w:after="100" w:line="264" w:lineRule="auto"/>
              <w:rPr>
                <w:rFonts w:ascii="Times New Roman" w:hAnsi="Times New Roman" w:cs="Times New Roman"/>
                <w:b/>
                <w:sz w:val="24"/>
                <w:szCs w:val="24"/>
              </w:rPr>
            </w:pPr>
            <w:r w:rsidRPr="002E0A45">
              <w:rPr>
                <w:rFonts w:ascii="Times New Roman" w:hAnsi="Times New Roman" w:cs="Times New Roman"/>
                <w:sz w:val="24"/>
                <w:szCs w:val="24"/>
              </w:rPr>
              <w:t>Lot 1—</w:t>
            </w:r>
            <w:proofErr w:type="spellStart"/>
            <w:r w:rsidRPr="002E0A45">
              <w:rPr>
                <w:rFonts w:ascii="Times New Roman" w:hAnsi="Times New Roman" w:cs="Times New Roman"/>
                <w:sz w:val="24"/>
                <w:szCs w:val="24"/>
              </w:rPr>
              <w:t>Alfashaga</w:t>
            </w:r>
            <w:proofErr w:type="spellEnd"/>
            <w:r w:rsidRPr="002E0A45">
              <w:rPr>
                <w:rFonts w:ascii="Times New Roman" w:hAnsi="Times New Roman" w:cs="Times New Roman"/>
                <w:sz w:val="24"/>
                <w:szCs w:val="24"/>
              </w:rPr>
              <w:t xml:space="preserve">: </w:t>
            </w:r>
            <w:r w:rsidRPr="002E0A45">
              <w:rPr>
                <w:rFonts w:ascii="Times New Roman" w:hAnsi="Times New Roman" w:cs="Times New Roman"/>
                <w:b/>
                <w:bCs/>
                <w:sz w:val="24"/>
                <w:szCs w:val="24"/>
              </w:rPr>
              <w:t>1,350 feddans</w:t>
            </w:r>
            <w:r w:rsidRPr="002E0A45">
              <w:rPr>
                <w:rFonts w:ascii="Times New Roman" w:hAnsi="Times New Roman" w:cs="Times New Roman"/>
                <w:sz w:val="24"/>
                <w:szCs w:val="24"/>
              </w:rPr>
              <w:t>; Lot 2—</w:t>
            </w:r>
            <w:proofErr w:type="spellStart"/>
            <w:r w:rsidRPr="002E0A45">
              <w:rPr>
                <w:rFonts w:ascii="Times New Roman" w:hAnsi="Times New Roman" w:cs="Times New Roman"/>
                <w:sz w:val="24"/>
                <w:szCs w:val="24"/>
              </w:rPr>
              <w:t>Basunda</w:t>
            </w:r>
            <w:proofErr w:type="spellEnd"/>
            <w:r w:rsidRPr="002E0A45">
              <w:rPr>
                <w:rFonts w:ascii="Times New Roman" w:hAnsi="Times New Roman" w:cs="Times New Roman"/>
                <w:sz w:val="24"/>
                <w:szCs w:val="24"/>
              </w:rPr>
              <w:t xml:space="preserve">: </w:t>
            </w:r>
            <w:r w:rsidRPr="002E0A45">
              <w:rPr>
                <w:rFonts w:ascii="Times New Roman" w:hAnsi="Times New Roman" w:cs="Times New Roman"/>
                <w:b/>
                <w:bCs/>
                <w:sz w:val="24"/>
                <w:szCs w:val="24"/>
              </w:rPr>
              <w:t>1,800 feddans</w:t>
            </w:r>
            <w:r w:rsidRPr="002E0A45">
              <w:rPr>
                <w:rFonts w:ascii="Times New Roman" w:hAnsi="Times New Roman" w:cs="Times New Roman"/>
                <w:sz w:val="24"/>
                <w:szCs w:val="24"/>
              </w:rPr>
              <w:t xml:space="preserve">; Lot 3—East </w:t>
            </w:r>
            <w:proofErr w:type="spellStart"/>
            <w:r w:rsidRPr="002E0A45">
              <w:rPr>
                <w:rFonts w:ascii="Times New Roman" w:hAnsi="Times New Roman" w:cs="Times New Roman"/>
                <w:sz w:val="24"/>
                <w:szCs w:val="24"/>
              </w:rPr>
              <w:t>Gallabat</w:t>
            </w:r>
            <w:proofErr w:type="spellEnd"/>
            <w:r w:rsidRPr="002E0A45">
              <w:rPr>
                <w:rFonts w:ascii="Times New Roman" w:hAnsi="Times New Roman" w:cs="Times New Roman"/>
                <w:sz w:val="24"/>
                <w:szCs w:val="24"/>
              </w:rPr>
              <w:t xml:space="preserve">: </w:t>
            </w:r>
            <w:r w:rsidRPr="002E0A45">
              <w:rPr>
                <w:rFonts w:ascii="Times New Roman" w:hAnsi="Times New Roman" w:cs="Times New Roman"/>
                <w:b/>
                <w:bCs/>
                <w:sz w:val="24"/>
                <w:szCs w:val="24"/>
              </w:rPr>
              <w:t>3,600 feddans</w:t>
            </w:r>
            <w:r w:rsidRPr="002E0A45">
              <w:rPr>
                <w:rFonts w:ascii="Times New Roman" w:hAnsi="Times New Roman" w:cs="Times New Roman"/>
                <w:sz w:val="24"/>
                <w:szCs w:val="24"/>
              </w:rPr>
              <w:t xml:space="preserve">; Lot 4—West </w:t>
            </w:r>
            <w:proofErr w:type="spellStart"/>
            <w:r w:rsidRPr="002E0A45">
              <w:rPr>
                <w:rFonts w:ascii="Times New Roman" w:hAnsi="Times New Roman" w:cs="Times New Roman"/>
                <w:sz w:val="24"/>
                <w:szCs w:val="24"/>
              </w:rPr>
              <w:t>Gallabat</w:t>
            </w:r>
            <w:proofErr w:type="spellEnd"/>
            <w:r w:rsidRPr="002E0A45">
              <w:rPr>
                <w:rFonts w:ascii="Times New Roman" w:hAnsi="Times New Roman" w:cs="Times New Roman"/>
                <w:sz w:val="24"/>
                <w:szCs w:val="24"/>
              </w:rPr>
              <w:t xml:space="preserve">: </w:t>
            </w:r>
            <w:r w:rsidRPr="002E0A45">
              <w:rPr>
                <w:rFonts w:ascii="Times New Roman" w:hAnsi="Times New Roman" w:cs="Times New Roman"/>
                <w:b/>
                <w:bCs/>
                <w:sz w:val="24"/>
                <w:szCs w:val="24"/>
              </w:rPr>
              <w:t>3,300 feddans</w:t>
            </w:r>
            <w:r w:rsidRPr="002E0A45">
              <w:rPr>
                <w:rFonts w:ascii="Times New Roman" w:hAnsi="Times New Roman" w:cs="Times New Roman"/>
                <w:sz w:val="24"/>
                <w:szCs w:val="24"/>
              </w:rPr>
              <w:t>.</w:t>
            </w:r>
          </w:p>
        </w:tc>
        <w:tc>
          <w:tcPr>
            <w:tcW w:w="5357" w:type="dxa"/>
            <w:tcBorders>
              <w:top w:val="dotted" w:sz="4" w:space="0" w:color="auto"/>
              <w:left w:val="dotted" w:sz="4" w:space="0" w:color="auto"/>
              <w:bottom w:val="dotted" w:sz="4" w:space="0" w:color="auto"/>
              <w:right w:val="dotted" w:sz="4" w:space="0" w:color="auto"/>
            </w:tcBorders>
          </w:tcPr>
          <w:p w14:paraId="4B314FAA" w14:textId="0742DD86" w:rsidR="00A947B6" w:rsidRPr="002E0A45" w:rsidRDefault="00A947B6" w:rsidP="006D45F1">
            <w:pPr>
              <w:tabs>
                <w:tab w:val="right" w:pos="7254"/>
              </w:tabs>
              <w:spacing w:before="120" w:after="100" w:line="264" w:lineRule="auto"/>
              <w:rPr>
                <w:rFonts w:ascii="Times New Roman" w:hAnsi="Times New Roman" w:cs="Times New Roman"/>
                <w:b/>
                <w:sz w:val="24"/>
                <w:szCs w:val="24"/>
              </w:rPr>
            </w:pPr>
            <w:r w:rsidRPr="002E0A45">
              <w:rPr>
                <w:rFonts w:ascii="Times New Roman" w:hAnsi="Times New Roman" w:cs="Times New Roman"/>
                <w:sz w:val="24"/>
                <w:szCs w:val="24"/>
              </w:rPr>
              <w:t>Lot 1—</w:t>
            </w:r>
            <w:proofErr w:type="spellStart"/>
            <w:r w:rsidRPr="002E0A45">
              <w:rPr>
                <w:rFonts w:ascii="Times New Roman" w:hAnsi="Times New Roman" w:cs="Times New Roman"/>
                <w:sz w:val="24"/>
                <w:szCs w:val="24"/>
              </w:rPr>
              <w:t>Alfashaga</w:t>
            </w:r>
            <w:proofErr w:type="spellEnd"/>
            <w:r w:rsidRPr="002E0A45">
              <w:rPr>
                <w:rFonts w:ascii="Times New Roman" w:hAnsi="Times New Roman" w:cs="Times New Roman"/>
                <w:sz w:val="24"/>
                <w:szCs w:val="24"/>
              </w:rPr>
              <w:t xml:space="preserve">: </w:t>
            </w:r>
            <w:r w:rsidRPr="002E0A45">
              <w:rPr>
                <w:rFonts w:ascii="Times New Roman" w:hAnsi="Times New Roman" w:cs="Times New Roman"/>
                <w:b/>
                <w:bCs/>
                <w:sz w:val="24"/>
                <w:szCs w:val="24"/>
              </w:rPr>
              <w:t>615 feddans</w:t>
            </w:r>
            <w:r w:rsidRPr="002E0A45">
              <w:rPr>
                <w:rFonts w:ascii="Times New Roman" w:hAnsi="Times New Roman" w:cs="Times New Roman"/>
                <w:sz w:val="24"/>
                <w:szCs w:val="24"/>
              </w:rPr>
              <w:t>; Lot 2—</w:t>
            </w:r>
            <w:proofErr w:type="spellStart"/>
            <w:r w:rsidRPr="002E0A45">
              <w:rPr>
                <w:rFonts w:ascii="Times New Roman" w:hAnsi="Times New Roman" w:cs="Times New Roman"/>
                <w:sz w:val="24"/>
                <w:szCs w:val="24"/>
              </w:rPr>
              <w:t>Basunda</w:t>
            </w:r>
            <w:proofErr w:type="spellEnd"/>
            <w:r w:rsidRPr="002E0A45">
              <w:rPr>
                <w:rFonts w:ascii="Times New Roman" w:hAnsi="Times New Roman" w:cs="Times New Roman"/>
                <w:sz w:val="24"/>
                <w:szCs w:val="24"/>
              </w:rPr>
              <w:t xml:space="preserve">: </w:t>
            </w:r>
            <w:r w:rsidRPr="002E0A45">
              <w:rPr>
                <w:rFonts w:ascii="Times New Roman" w:hAnsi="Times New Roman" w:cs="Times New Roman"/>
                <w:b/>
                <w:bCs/>
                <w:sz w:val="24"/>
                <w:szCs w:val="24"/>
              </w:rPr>
              <w:t>850 feddans</w:t>
            </w:r>
            <w:r w:rsidRPr="002E0A45">
              <w:rPr>
                <w:rFonts w:ascii="Times New Roman" w:hAnsi="Times New Roman" w:cs="Times New Roman"/>
                <w:sz w:val="24"/>
                <w:szCs w:val="24"/>
              </w:rPr>
              <w:t xml:space="preserve">; Lot 3—East </w:t>
            </w:r>
            <w:proofErr w:type="spellStart"/>
            <w:r w:rsidRPr="002E0A45">
              <w:rPr>
                <w:rFonts w:ascii="Times New Roman" w:hAnsi="Times New Roman" w:cs="Times New Roman"/>
                <w:sz w:val="24"/>
                <w:szCs w:val="24"/>
              </w:rPr>
              <w:t>Gallabat</w:t>
            </w:r>
            <w:proofErr w:type="spellEnd"/>
            <w:r w:rsidRPr="002E0A45">
              <w:rPr>
                <w:rFonts w:ascii="Times New Roman" w:hAnsi="Times New Roman" w:cs="Times New Roman"/>
                <w:sz w:val="24"/>
                <w:szCs w:val="24"/>
              </w:rPr>
              <w:t xml:space="preserve">: </w:t>
            </w:r>
            <w:r w:rsidRPr="002E0A45">
              <w:rPr>
                <w:rFonts w:ascii="Times New Roman" w:hAnsi="Times New Roman" w:cs="Times New Roman"/>
                <w:b/>
                <w:bCs/>
                <w:sz w:val="24"/>
                <w:szCs w:val="24"/>
              </w:rPr>
              <w:t>1,810 feddans</w:t>
            </w:r>
            <w:r w:rsidRPr="002E0A45">
              <w:rPr>
                <w:rFonts w:ascii="Times New Roman" w:hAnsi="Times New Roman" w:cs="Times New Roman"/>
                <w:sz w:val="24"/>
                <w:szCs w:val="24"/>
              </w:rPr>
              <w:t xml:space="preserve">; Lot 4—West </w:t>
            </w:r>
            <w:proofErr w:type="spellStart"/>
            <w:r w:rsidRPr="002E0A45">
              <w:rPr>
                <w:rFonts w:ascii="Times New Roman" w:hAnsi="Times New Roman" w:cs="Times New Roman"/>
                <w:sz w:val="24"/>
                <w:szCs w:val="24"/>
              </w:rPr>
              <w:t>Gallabat</w:t>
            </w:r>
            <w:proofErr w:type="spellEnd"/>
            <w:r w:rsidRPr="002E0A45">
              <w:rPr>
                <w:rFonts w:ascii="Times New Roman" w:hAnsi="Times New Roman" w:cs="Times New Roman"/>
                <w:sz w:val="24"/>
                <w:szCs w:val="24"/>
              </w:rPr>
              <w:t xml:space="preserve">: </w:t>
            </w:r>
            <w:r w:rsidRPr="002E0A45">
              <w:rPr>
                <w:rFonts w:ascii="Times New Roman" w:hAnsi="Times New Roman" w:cs="Times New Roman"/>
                <w:b/>
                <w:bCs/>
                <w:sz w:val="24"/>
                <w:szCs w:val="24"/>
              </w:rPr>
              <w:t>1,725 feddans</w:t>
            </w:r>
            <w:r w:rsidRPr="002E0A45">
              <w:rPr>
                <w:rFonts w:ascii="Times New Roman" w:hAnsi="Times New Roman" w:cs="Times New Roman"/>
                <w:sz w:val="24"/>
                <w:szCs w:val="24"/>
              </w:rPr>
              <w:t>.</w:t>
            </w:r>
          </w:p>
        </w:tc>
      </w:tr>
      <w:tr w:rsidR="00A947B6" w:rsidRPr="002E0A45" w14:paraId="4F7FFD32" w14:textId="77777777" w:rsidTr="006D45F1">
        <w:trPr>
          <w:trHeight w:val="77"/>
          <w:jc w:val="center"/>
        </w:trPr>
        <w:tc>
          <w:tcPr>
            <w:tcW w:w="825" w:type="dxa"/>
            <w:tcBorders>
              <w:top w:val="dotted" w:sz="4" w:space="0" w:color="auto"/>
              <w:left w:val="dotted" w:sz="4" w:space="0" w:color="auto"/>
              <w:bottom w:val="dotted" w:sz="4" w:space="0" w:color="auto"/>
              <w:right w:val="dotted" w:sz="4" w:space="0" w:color="auto"/>
            </w:tcBorders>
          </w:tcPr>
          <w:p w14:paraId="4682B2DF" w14:textId="665DAB13" w:rsidR="00A947B6" w:rsidRPr="002E0A45" w:rsidRDefault="00A947B6" w:rsidP="006D45F1">
            <w:pPr>
              <w:pStyle w:val="BodyText2"/>
              <w:spacing w:before="120" w:after="100" w:line="264" w:lineRule="auto"/>
              <w:rPr>
                <w:b/>
                <w:bCs/>
                <w:sz w:val="24"/>
                <w:szCs w:val="24"/>
              </w:rPr>
            </w:pPr>
            <w:r w:rsidRPr="002E0A45">
              <w:rPr>
                <w:b/>
                <w:bCs/>
                <w:sz w:val="24"/>
                <w:szCs w:val="24"/>
              </w:rPr>
              <w:t xml:space="preserve">Item No. </w:t>
            </w:r>
            <w:r>
              <w:rPr>
                <w:b/>
                <w:bCs/>
                <w:sz w:val="24"/>
                <w:szCs w:val="24"/>
              </w:rPr>
              <w:t>9</w:t>
            </w:r>
          </w:p>
        </w:tc>
        <w:tc>
          <w:tcPr>
            <w:tcW w:w="3220" w:type="dxa"/>
            <w:tcBorders>
              <w:top w:val="dotted" w:sz="4" w:space="0" w:color="auto"/>
              <w:left w:val="dotted" w:sz="4" w:space="0" w:color="auto"/>
              <w:bottom w:val="dotted" w:sz="4" w:space="0" w:color="auto"/>
              <w:right w:val="dotted" w:sz="4" w:space="0" w:color="auto"/>
            </w:tcBorders>
          </w:tcPr>
          <w:p w14:paraId="1F14E5B6" w14:textId="2B390A57" w:rsidR="00A947B6" w:rsidRPr="002E0A45" w:rsidRDefault="00A947B6" w:rsidP="006D45F1">
            <w:pPr>
              <w:spacing w:before="120" w:after="100" w:line="264" w:lineRule="auto"/>
              <w:rPr>
                <w:rFonts w:ascii="Times New Roman" w:hAnsi="Times New Roman" w:cs="Times New Roman"/>
                <w:sz w:val="24"/>
                <w:szCs w:val="24"/>
              </w:rPr>
            </w:pPr>
            <w:r w:rsidRPr="002E0A45">
              <w:rPr>
                <w:rFonts w:ascii="Times New Roman" w:hAnsi="Times New Roman" w:cs="Times New Roman"/>
                <w:b/>
                <w:bCs/>
                <w:sz w:val="24"/>
                <w:szCs w:val="24"/>
              </w:rPr>
              <w:t>Appendix B – Schedule of Payments and Reporting Requirements: Lot quantity table</w:t>
            </w:r>
          </w:p>
        </w:tc>
        <w:tc>
          <w:tcPr>
            <w:tcW w:w="3510" w:type="dxa"/>
            <w:tcBorders>
              <w:top w:val="dotted" w:sz="4" w:space="0" w:color="auto"/>
              <w:left w:val="dotted" w:sz="4" w:space="0" w:color="auto"/>
              <w:bottom w:val="dotted" w:sz="4" w:space="0" w:color="auto"/>
              <w:right w:val="dotted" w:sz="4" w:space="0" w:color="auto"/>
            </w:tcBorders>
          </w:tcPr>
          <w:p w14:paraId="7FBD42A4" w14:textId="464E68F9" w:rsidR="00A947B6" w:rsidRPr="002E0A45" w:rsidRDefault="00A947B6" w:rsidP="006D45F1">
            <w:pPr>
              <w:tabs>
                <w:tab w:val="right" w:pos="7254"/>
              </w:tabs>
              <w:spacing w:before="120" w:after="100" w:line="264" w:lineRule="auto"/>
              <w:rPr>
                <w:rFonts w:ascii="Times New Roman" w:hAnsi="Times New Roman" w:cs="Times New Roman"/>
                <w:b/>
                <w:sz w:val="24"/>
                <w:szCs w:val="24"/>
              </w:rPr>
            </w:pPr>
            <w:r w:rsidRPr="002E0A45">
              <w:rPr>
                <w:rFonts w:ascii="Times New Roman" w:hAnsi="Times New Roman" w:cs="Times New Roman"/>
                <w:sz w:val="24"/>
                <w:szCs w:val="24"/>
              </w:rPr>
              <w:t xml:space="preserve">The table specifies a total of </w:t>
            </w:r>
            <w:r w:rsidRPr="002E0A45">
              <w:rPr>
                <w:rFonts w:ascii="Times New Roman" w:hAnsi="Times New Roman" w:cs="Times New Roman"/>
                <w:b/>
                <w:bCs/>
                <w:sz w:val="24"/>
                <w:szCs w:val="24"/>
              </w:rPr>
              <w:t>10,050 feddans and 50,250 jute sacks</w:t>
            </w:r>
            <w:r w:rsidRPr="002E0A45">
              <w:rPr>
                <w:rFonts w:ascii="Times New Roman" w:hAnsi="Times New Roman" w:cs="Times New Roman"/>
                <w:sz w:val="24"/>
                <w:szCs w:val="24"/>
              </w:rPr>
              <w:t>, distributed among the four lots according to the original quantities.</w:t>
            </w:r>
          </w:p>
        </w:tc>
        <w:tc>
          <w:tcPr>
            <w:tcW w:w="5357" w:type="dxa"/>
            <w:tcBorders>
              <w:top w:val="dotted" w:sz="4" w:space="0" w:color="auto"/>
              <w:left w:val="dotted" w:sz="4" w:space="0" w:color="auto"/>
              <w:bottom w:val="dotted" w:sz="4" w:space="0" w:color="auto"/>
              <w:right w:val="dotted" w:sz="4" w:space="0" w:color="auto"/>
            </w:tcBorders>
          </w:tcPr>
          <w:p w14:paraId="1AB29161" w14:textId="6E514329" w:rsidR="00A947B6" w:rsidRPr="002E0A45" w:rsidRDefault="00A947B6" w:rsidP="006D45F1">
            <w:pPr>
              <w:tabs>
                <w:tab w:val="right" w:pos="7254"/>
              </w:tabs>
              <w:spacing w:before="120" w:after="100" w:line="264" w:lineRule="auto"/>
              <w:rPr>
                <w:rFonts w:ascii="Times New Roman" w:hAnsi="Times New Roman" w:cs="Times New Roman"/>
                <w:b/>
                <w:sz w:val="24"/>
                <w:szCs w:val="24"/>
              </w:rPr>
            </w:pPr>
            <w:r w:rsidRPr="002E0A45">
              <w:rPr>
                <w:rFonts w:ascii="Times New Roman" w:hAnsi="Times New Roman" w:cs="Times New Roman"/>
                <w:sz w:val="24"/>
                <w:szCs w:val="24"/>
              </w:rPr>
              <w:t xml:space="preserve">The existing quantity table is replaced by </w:t>
            </w:r>
            <w:r w:rsidRPr="002E0A45">
              <w:rPr>
                <w:rFonts w:ascii="Times New Roman" w:hAnsi="Times New Roman" w:cs="Times New Roman"/>
                <w:b/>
                <w:bCs/>
                <w:sz w:val="24"/>
                <w:szCs w:val="24"/>
              </w:rPr>
              <w:t>Table 1 below</w:t>
            </w:r>
            <w:r w:rsidRPr="002E0A45">
              <w:rPr>
                <w:rFonts w:ascii="Times New Roman" w:hAnsi="Times New Roman" w:cs="Times New Roman"/>
                <w:sz w:val="24"/>
                <w:szCs w:val="24"/>
              </w:rPr>
              <w:t>.</w:t>
            </w:r>
          </w:p>
        </w:tc>
      </w:tr>
      <w:tr w:rsidR="00751AD6" w:rsidRPr="002E0A45" w14:paraId="6FCEB55B" w14:textId="77777777" w:rsidTr="006D45F1">
        <w:trPr>
          <w:trHeight w:val="77"/>
          <w:jc w:val="center"/>
        </w:trPr>
        <w:tc>
          <w:tcPr>
            <w:tcW w:w="825" w:type="dxa"/>
            <w:tcBorders>
              <w:top w:val="dotted" w:sz="4" w:space="0" w:color="auto"/>
              <w:left w:val="dotted" w:sz="4" w:space="0" w:color="auto"/>
              <w:bottom w:val="dotted" w:sz="4" w:space="0" w:color="auto"/>
              <w:right w:val="dotted" w:sz="4" w:space="0" w:color="auto"/>
            </w:tcBorders>
          </w:tcPr>
          <w:p w14:paraId="40CE7D18" w14:textId="3C3CF05E" w:rsidR="00751AD6" w:rsidRPr="002E0A45" w:rsidRDefault="00751AD6" w:rsidP="006D45F1">
            <w:pPr>
              <w:pStyle w:val="BodyText2"/>
              <w:spacing w:before="120" w:after="100" w:line="264" w:lineRule="auto"/>
              <w:ind w:right="-90"/>
              <w:rPr>
                <w:b/>
                <w:bCs/>
                <w:sz w:val="24"/>
                <w:szCs w:val="24"/>
              </w:rPr>
            </w:pPr>
            <w:r>
              <w:rPr>
                <w:b/>
                <w:bCs/>
                <w:sz w:val="24"/>
                <w:szCs w:val="24"/>
              </w:rPr>
              <w:t>Item No. 10</w:t>
            </w:r>
          </w:p>
        </w:tc>
        <w:tc>
          <w:tcPr>
            <w:tcW w:w="3220" w:type="dxa"/>
            <w:tcBorders>
              <w:top w:val="dotted" w:sz="4" w:space="0" w:color="auto"/>
              <w:left w:val="dotted" w:sz="4" w:space="0" w:color="auto"/>
              <w:bottom w:val="dotted" w:sz="4" w:space="0" w:color="auto"/>
              <w:right w:val="dotted" w:sz="4" w:space="0" w:color="auto"/>
            </w:tcBorders>
          </w:tcPr>
          <w:p w14:paraId="4CA1D88F" w14:textId="77A0B246" w:rsidR="00751AD6" w:rsidRPr="002E0A45" w:rsidRDefault="00751AD6" w:rsidP="006D45F1">
            <w:pPr>
              <w:spacing w:before="120" w:after="100" w:line="264" w:lineRule="auto"/>
              <w:rPr>
                <w:rFonts w:ascii="Times New Roman" w:hAnsi="Times New Roman" w:cs="Times New Roman"/>
                <w:b/>
                <w:bCs/>
                <w:sz w:val="24"/>
                <w:szCs w:val="24"/>
              </w:rPr>
            </w:pPr>
            <w:r w:rsidRPr="00751AD6">
              <w:rPr>
                <w:rFonts w:ascii="Times New Roman" w:hAnsi="Times New Roman" w:cs="Times New Roman"/>
                <w:b/>
                <w:bCs/>
                <w:sz w:val="24"/>
                <w:szCs w:val="24"/>
              </w:rPr>
              <w:t>Specific Procurement Notice—paragraph beginning “Mercy Corps now invites sealed Bids…”</w:t>
            </w:r>
          </w:p>
        </w:tc>
        <w:tc>
          <w:tcPr>
            <w:tcW w:w="3510" w:type="dxa"/>
            <w:tcBorders>
              <w:top w:val="dotted" w:sz="4" w:space="0" w:color="auto"/>
              <w:left w:val="dotted" w:sz="4" w:space="0" w:color="auto"/>
              <w:bottom w:val="dotted" w:sz="4" w:space="0" w:color="auto"/>
              <w:right w:val="dotted" w:sz="4" w:space="0" w:color="auto"/>
            </w:tcBorders>
          </w:tcPr>
          <w:p w14:paraId="77FDD3CA" w14:textId="318B4708" w:rsidR="00751AD6" w:rsidRPr="002E0A45" w:rsidRDefault="00751AD6" w:rsidP="006D45F1">
            <w:pPr>
              <w:tabs>
                <w:tab w:val="right" w:pos="7254"/>
              </w:tabs>
              <w:spacing w:before="120" w:after="100" w:line="264" w:lineRule="auto"/>
              <w:rPr>
                <w:rFonts w:ascii="Times New Roman" w:hAnsi="Times New Roman" w:cs="Times New Roman"/>
                <w:sz w:val="24"/>
                <w:szCs w:val="24"/>
              </w:rPr>
            </w:pPr>
            <w:r w:rsidRPr="00751AD6">
              <w:rPr>
                <w:rFonts w:ascii="Times New Roman" w:hAnsi="Times New Roman" w:cs="Times New Roman"/>
                <w:sz w:val="24"/>
                <w:szCs w:val="24"/>
              </w:rPr>
              <w:t>“for harvesting, threshing and packing services, together with the supply and delivery of 100 kg jute sacks”</w:t>
            </w:r>
          </w:p>
        </w:tc>
        <w:tc>
          <w:tcPr>
            <w:tcW w:w="5357" w:type="dxa"/>
            <w:tcBorders>
              <w:top w:val="dotted" w:sz="4" w:space="0" w:color="auto"/>
              <w:left w:val="dotted" w:sz="4" w:space="0" w:color="auto"/>
              <w:bottom w:val="dotted" w:sz="4" w:space="0" w:color="auto"/>
              <w:right w:val="dotted" w:sz="4" w:space="0" w:color="auto"/>
            </w:tcBorders>
          </w:tcPr>
          <w:p w14:paraId="5FB2F786" w14:textId="6B929DA3" w:rsidR="00751AD6" w:rsidRPr="002E0A45" w:rsidRDefault="00751AD6" w:rsidP="006D45F1">
            <w:pPr>
              <w:tabs>
                <w:tab w:val="right" w:pos="7254"/>
              </w:tabs>
              <w:spacing w:before="120" w:after="100" w:line="264" w:lineRule="auto"/>
              <w:rPr>
                <w:rFonts w:ascii="Times New Roman" w:hAnsi="Times New Roman" w:cs="Times New Roman"/>
                <w:sz w:val="24"/>
                <w:szCs w:val="24"/>
              </w:rPr>
            </w:pPr>
            <w:r w:rsidRPr="00751AD6">
              <w:rPr>
                <w:rFonts w:ascii="Times New Roman" w:hAnsi="Times New Roman" w:cs="Times New Roman"/>
                <w:sz w:val="24"/>
                <w:szCs w:val="24"/>
              </w:rPr>
              <w:t>“for harvesting, threshing and packing services, sorghum-residue harvesting and mechanized baling services, together with the supply and delivery of 100 kg jute sacks”</w:t>
            </w:r>
          </w:p>
        </w:tc>
      </w:tr>
      <w:tr w:rsidR="00751AD6" w:rsidRPr="002E0A45" w14:paraId="2C6E1D1A" w14:textId="77777777" w:rsidTr="006D45F1">
        <w:trPr>
          <w:trHeight w:val="77"/>
          <w:jc w:val="center"/>
        </w:trPr>
        <w:tc>
          <w:tcPr>
            <w:tcW w:w="825" w:type="dxa"/>
            <w:tcBorders>
              <w:top w:val="dotted" w:sz="4" w:space="0" w:color="auto"/>
              <w:left w:val="dotted" w:sz="4" w:space="0" w:color="auto"/>
              <w:bottom w:val="dotted" w:sz="4" w:space="0" w:color="auto"/>
              <w:right w:val="dotted" w:sz="4" w:space="0" w:color="auto"/>
            </w:tcBorders>
          </w:tcPr>
          <w:p w14:paraId="50AFDC6D" w14:textId="292C246F" w:rsidR="00751AD6" w:rsidRPr="002E0A45" w:rsidRDefault="00751AD6" w:rsidP="006D45F1">
            <w:pPr>
              <w:pStyle w:val="BodyText2"/>
              <w:spacing w:before="120" w:after="100" w:line="264" w:lineRule="auto"/>
              <w:ind w:right="-90"/>
              <w:rPr>
                <w:b/>
                <w:bCs/>
                <w:sz w:val="24"/>
                <w:szCs w:val="24"/>
              </w:rPr>
            </w:pPr>
            <w:r>
              <w:rPr>
                <w:b/>
                <w:bCs/>
                <w:sz w:val="24"/>
                <w:szCs w:val="24"/>
              </w:rPr>
              <w:t>Item No. 11</w:t>
            </w:r>
          </w:p>
        </w:tc>
        <w:tc>
          <w:tcPr>
            <w:tcW w:w="3220" w:type="dxa"/>
            <w:tcBorders>
              <w:top w:val="dotted" w:sz="4" w:space="0" w:color="auto"/>
              <w:left w:val="dotted" w:sz="4" w:space="0" w:color="auto"/>
              <w:bottom w:val="dotted" w:sz="4" w:space="0" w:color="auto"/>
              <w:right w:val="dotted" w:sz="4" w:space="0" w:color="auto"/>
            </w:tcBorders>
          </w:tcPr>
          <w:p w14:paraId="05A81E83" w14:textId="458838F8" w:rsidR="00751AD6" w:rsidRPr="002E0A45" w:rsidRDefault="00751AD6" w:rsidP="006D45F1">
            <w:pPr>
              <w:spacing w:before="120" w:after="100" w:line="264" w:lineRule="auto"/>
              <w:rPr>
                <w:rFonts w:ascii="Times New Roman" w:hAnsi="Times New Roman" w:cs="Times New Roman"/>
                <w:b/>
                <w:bCs/>
                <w:sz w:val="24"/>
                <w:szCs w:val="24"/>
              </w:rPr>
            </w:pPr>
            <w:r w:rsidRPr="00751AD6">
              <w:rPr>
                <w:rFonts w:ascii="Times New Roman" w:hAnsi="Times New Roman" w:cs="Times New Roman"/>
                <w:b/>
                <w:bCs/>
                <w:sz w:val="24"/>
                <w:szCs w:val="24"/>
              </w:rPr>
              <w:t>Section III—Requirements Applicable to All Lots: paragraph beginning “Harvesting may be undertaken manually…”</w:t>
            </w:r>
          </w:p>
        </w:tc>
        <w:tc>
          <w:tcPr>
            <w:tcW w:w="3510" w:type="dxa"/>
            <w:tcBorders>
              <w:top w:val="dotted" w:sz="4" w:space="0" w:color="auto"/>
              <w:left w:val="dotted" w:sz="4" w:space="0" w:color="auto"/>
              <w:bottom w:val="dotted" w:sz="4" w:space="0" w:color="auto"/>
              <w:right w:val="dotted" w:sz="4" w:space="0" w:color="auto"/>
            </w:tcBorders>
          </w:tcPr>
          <w:p w14:paraId="1DA7440F" w14:textId="1051B397" w:rsidR="00751AD6" w:rsidRPr="002E0A45" w:rsidRDefault="00751AD6" w:rsidP="006D45F1">
            <w:pPr>
              <w:tabs>
                <w:tab w:val="right" w:pos="7254"/>
              </w:tabs>
              <w:spacing w:before="120" w:after="100" w:line="264" w:lineRule="auto"/>
              <w:rPr>
                <w:rFonts w:ascii="Times New Roman" w:hAnsi="Times New Roman" w:cs="Times New Roman"/>
                <w:sz w:val="24"/>
                <w:szCs w:val="24"/>
              </w:rPr>
            </w:pPr>
            <w:r w:rsidRPr="00751AD6">
              <w:rPr>
                <w:rFonts w:ascii="Times New Roman" w:hAnsi="Times New Roman" w:cs="Times New Roman"/>
                <w:sz w:val="24"/>
                <w:szCs w:val="24"/>
              </w:rPr>
              <w:t>Existing paragraph describing harvesting methods and referring to minimum harvester quantities.</w:t>
            </w:r>
          </w:p>
        </w:tc>
        <w:tc>
          <w:tcPr>
            <w:tcW w:w="5357" w:type="dxa"/>
            <w:tcBorders>
              <w:top w:val="dotted" w:sz="4" w:space="0" w:color="auto"/>
              <w:left w:val="dotted" w:sz="4" w:space="0" w:color="auto"/>
              <w:bottom w:val="dotted" w:sz="4" w:space="0" w:color="auto"/>
              <w:right w:val="dotted" w:sz="4" w:space="0" w:color="auto"/>
            </w:tcBorders>
          </w:tcPr>
          <w:p w14:paraId="34EABD54" w14:textId="0ABF83E1" w:rsidR="00751AD6" w:rsidRPr="002E0A45" w:rsidRDefault="00751AD6" w:rsidP="006D45F1">
            <w:pPr>
              <w:tabs>
                <w:tab w:val="right" w:pos="7254"/>
              </w:tabs>
              <w:spacing w:before="120" w:after="100" w:line="264" w:lineRule="auto"/>
              <w:rPr>
                <w:rFonts w:ascii="Times New Roman" w:hAnsi="Times New Roman" w:cs="Times New Roman"/>
                <w:sz w:val="24"/>
                <w:szCs w:val="24"/>
              </w:rPr>
            </w:pPr>
            <w:r w:rsidRPr="00751AD6">
              <w:rPr>
                <w:rFonts w:ascii="Times New Roman" w:hAnsi="Times New Roman" w:cs="Times New Roman"/>
                <w:sz w:val="24"/>
                <w:szCs w:val="24"/>
              </w:rPr>
              <w:t xml:space="preserve">Replace the paragraph with </w:t>
            </w:r>
            <w:r w:rsidRPr="00751AD6">
              <w:rPr>
                <w:rFonts w:ascii="Times New Roman" w:hAnsi="Times New Roman" w:cs="Times New Roman"/>
                <w:b/>
                <w:bCs/>
                <w:sz w:val="24"/>
                <w:szCs w:val="24"/>
              </w:rPr>
              <w:t>Replacement Text A below</w:t>
            </w:r>
            <w:r w:rsidRPr="00751AD6">
              <w:rPr>
                <w:rFonts w:ascii="Times New Roman" w:hAnsi="Times New Roman" w:cs="Times New Roman"/>
                <w:sz w:val="24"/>
                <w:szCs w:val="24"/>
              </w:rPr>
              <w:t>.</w:t>
            </w:r>
          </w:p>
        </w:tc>
      </w:tr>
      <w:tr w:rsidR="00751AD6" w:rsidRPr="002E0A45" w14:paraId="1F828A0A" w14:textId="77777777" w:rsidTr="006D45F1">
        <w:trPr>
          <w:trHeight w:val="77"/>
          <w:jc w:val="center"/>
        </w:trPr>
        <w:tc>
          <w:tcPr>
            <w:tcW w:w="825" w:type="dxa"/>
            <w:tcBorders>
              <w:top w:val="dotted" w:sz="4" w:space="0" w:color="auto"/>
              <w:left w:val="dotted" w:sz="4" w:space="0" w:color="auto"/>
              <w:bottom w:val="dotted" w:sz="4" w:space="0" w:color="auto"/>
              <w:right w:val="dotted" w:sz="4" w:space="0" w:color="auto"/>
            </w:tcBorders>
          </w:tcPr>
          <w:p w14:paraId="3748FEEC" w14:textId="6A7DC094" w:rsidR="00751AD6" w:rsidRDefault="00751AD6" w:rsidP="006D45F1">
            <w:pPr>
              <w:pStyle w:val="BodyText2"/>
              <w:spacing w:before="120" w:after="100" w:line="264" w:lineRule="auto"/>
              <w:ind w:right="-90"/>
              <w:rPr>
                <w:b/>
                <w:bCs/>
                <w:sz w:val="24"/>
                <w:szCs w:val="24"/>
              </w:rPr>
            </w:pPr>
            <w:r>
              <w:rPr>
                <w:b/>
                <w:bCs/>
                <w:sz w:val="24"/>
                <w:szCs w:val="24"/>
              </w:rPr>
              <w:t>Item No. 12</w:t>
            </w:r>
          </w:p>
        </w:tc>
        <w:tc>
          <w:tcPr>
            <w:tcW w:w="3220" w:type="dxa"/>
            <w:tcBorders>
              <w:top w:val="dotted" w:sz="4" w:space="0" w:color="auto"/>
              <w:left w:val="dotted" w:sz="4" w:space="0" w:color="auto"/>
              <w:bottom w:val="dotted" w:sz="4" w:space="0" w:color="auto"/>
              <w:right w:val="dotted" w:sz="4" w:space="0" w:color="auto"/>
            </w:tcBorders>
          </w:tcPr>
          <w:p w14:paraId="0668788F" w14:textId="02DB0290" w:rsidR="00751AD6" w:rsidRPr="002E0A45" w:rsidRDefault="00751AD6" w:rsidP="006D45F1">
            <w:pPr>
              <w:spacing w:before="120" w:after="100" w:line="264" w:lineRule="auto"/>
              <w:rPr>
                <w:rFonts w:ascii="Times New Roman" w:hAnsi="Times New Roman" w:cs="Times New Roman"/>
                <w:b/>
                <w:bCs/>
                <w:sz w:val="24"/>
                <w:szCs w:val="24"/>
              </w:rPr>
            </w:pPr>
            <w:r w:rsidRPr="00751AD6">
              <w:rPr>
                <w:rFonts w:ascii="Times New Roman" w:hAnsi="Times New Roman" w:cs="Times New Roman"/>
                <w:b/>
                <w:bCs/>
                <w:sz w:val="24"/>
                <w:szCs w:val="24"/>
              </w:rPr>
              <w:t>Section VII—Performance Specifications and Drawings: first paragraph</w:t>
            </w:r>
          </w:p>
        </w:tc>
        <w:tc>
          <w:tcPr>
            <w:tcW w:w="3510" w:type="dxa"/>
            <w:tcBorders>
              <w:top w:val="dotted" w:sz="4" w:space="0" w:color="auto"/>
              <w:left w:val="dotted" w:sz="4" w:space="0" w:color="auto"/>
              <w:bottom w:val="dotted" w:sz="4" w:space="0" w:color="auto"/>
              <w:right w:val="dotted" w:sz="4" w:space="0" w:color="auto"/>
            </w:tcBorders>
          </w:tcPr>
          <w:p w14:paraId="70E5AABD" w14:textId="6B3635A1" w:rsidR="00751AD6" w:rsidRPr="002E0A45" w:rsidRDefault="00751AD6" w:rsidP="006D45F1">
            <w:pPr>
              <w:tabs>
                <w:tab w:val="right" w:pos="7254"/>
              </w:tabs>
              <w:spacing w:before="120" w:after="100" w:line="264" w:lineRule="auto"/>
              <w:rPr>
                <w:rFonts w:ascii="Times New Roman" w:hAnsi="Times New Roman" w:cs="Times New Roman"/>
                <w:sz w:val="24"/>
                <w:szCs w:val="24"/>
              </w:rPr>
            </w:pPr>
            <w:r w:rsidRPr="00751AD6">
              <w:rPr>
                <w:rFonts w:ascii="Times New Roman" w:hAnsi="Times New Roman" w:cs="Times New Roman"/>
                <w:sz w:val="24"/>
                <w:szCs w:val="24"/>
              </w:rPr>
              <w:t>“Provide mechanized or manual harvesting, mechanized threshing and packing services, together with the supply and delivery of 100 kg jute sacks, for the quantities and locations specified in this Section.”</w:t>
            </w:r>
          </w:p>
        </w:tc>
        <w:tc>
          <w:tcPr>
            <w:tcW w:w="5357" w:type="dxa"/>
            <w:tcBorders>
              <w:top w:val="dotted" w:sz="4" w:space="0" w:color="auto"/>
              <w:left w:val="dotted" w:sz="4" w:space="0" w:color="auto"/>
              <w:bottom w:val="dotted" w:sz="4" w:space="0" w:color="auto"/>
              <w:right w:val="dotted" w:sz="4" w:space="0" w:color="auto"/>
            </w:tcBorders>
          </w:tcPr>
          <w:p w14:paraId="35D3F59E" w14:textId="3EA0532F" w:rsidR="00751AD6" w:rsidRPr="002E0A45" w:rsidRDefault="00751AD6" w:rsidP="006D45F1">
            <w:pPr>
              <w:tabs>
                <w:tab w:val="right" w:pos="7254"/>
              </w:tabs>
              <w:spacing w:before="120" w:after="100" w:line="264" w:lineRule="auto"/>
              <w:rPr>
                <w:rFonts w:ascii="Times New Roman" w:hAnsi="Times New Roman" w:cs="Times New Roman"/>
                <w:sz w:val="24"/>
                <w:szCs w:val="24"/>
              </w:rPr>
            </w:pPr>
            <w:r w:rsidRPr="00751AD6">
              <w:rPr>
                <w:rFonts w:ascii="Times New Roman" w:hAnsi="Times New Roman" w:cs="Times New Roman"/>
                <w:sz w:val="24"/>
                <w:szCs w:val="24"/>
              </w:rPr>
              <w:t>“Provide mechanized or manual harvesting, mechanized threshing and packing services, sorghum-residue harvesting and mechanized baling services, together with the supply and delivery of 100 kg jute sacks, for the quantities and locations specified in this Section.”</w:t>
            </w:r>
          </w:p>
        </w:tc>
      </w:tr>
    </w:tbl>
    <w:p w14:paraId="384737F9" w14:textId="1767603D" w:rsidR="002E0A45" w:rsidRDefault="002E0A45" w:rsidP="00751AD6">
      <w:pPr>
        <w:pStyle w:val="ListParagraph"/>
        <w:tabs>
          <w:tab w:val="left" w:pos="-5580"/>
          <w:tab w:val="center" w:pos="4535"/>
        </w:tabs>
        <w:overflowPunct w:val="0"/>
        <w:autoSpaceDE w:val="0"/>
        <w:autoSpaceDN w:val="0"/>
        <w:adjustRightInd w:val="0"/>
        <w:spacing w:before="240" w:after="120"/>
        <w:ind w:left="180"/>
        <w:contextualSpacing w:val="0"/>
        <w:textAlignment w:val="baseline"/>
        <w:rPr>
          <w:b/>
          <w:i/>
          <w:szCs w:val="24"/>
          <w:lang w:val="en-GB"/>
        </w:rPr>
      </w:pPr>
      <w:r>
        <w:rPr>
          <w:b/>
          <w:i/>
          <w:szCs w:val="24"/>
          <w:lang w:val="en-GB"/>
        </w:rPr>
        <w:lastRenderedPageBreak/>
        <w:t>Table 1 Revised Quantities by Lot</w:t>
      </w:r>
    </w:p>
    <w:tbl>
      <w:tblPr>
        <w:tblStyle w:val="TableGrid"/>
        <w:tblW w:w="0" w:type="auto"/>
        <w:tblInd w:w="175" w:type="dxa"/>
        <w:tblLook w:val="04A0" w:firstRow="1" w:lastRow="0" w:firstColumn="1" w:lastColumn="0" w:noHBand="0" w:noVBand="1"/>
      </w:tblPr>
      <w:tblGrid>
        <w:gridCol w:w="741"/>
        <w:gridCol w:w="3413"/>
        <w:gridCol w:w="2155"/>
        <w:gridCol w:w="2155"/>
        <w:gridCol w:w="2156"/>
        <w:gridCol w:w="2155"/>
      </w:tblGrid>
      <w:tr w:rsidR="002E0A45" w:rsidRPr="002E0A45" w14:paraId="1B42BF7F" w14:textId="77777777" w:rsidTr="00751AD6">
        <w:tc>
          <w:tcPr>
            <w:tcW w:w="720" w:type="dxa"/>
            <w:vAlign w:val="center"/>
          </w:tcPr>
          <w:p w14:paraId="703AC5FA" w14:textId="10B15ECD" w:rsidR="002E0A45" w:rsidRPr="002E0A45" w:rsidRDefault="002E0A45" w:rsidP="002E0A45">
            <w:pPr>
              <w:pStyle w:val="ListParagraph"/>
              <w:tabs>
                <w:tab w:val="left" w:pos="-5580"/>
                <w:tab w:val="center" w:pos="4535"/>
              </w:tabs>
              <w:overflowPunct w:val="0"/>
              <w:autoSpaceDE w:val="0"/>
              <w:autoSpaceDN w:val="0"/>
              <w:adjustRightInd w:val="0"/>
              <w:spacing w:before="80" w:after="80"/>
              <w:ind w:left="0"/>
              <w:contextualSpacing w:val="0"/>
              <w:textAlignment w:val="baseline"/>
              <w:rPr>
                <w:b/>
                <w:i/>
                <w:szCs w:val="24"/>
                <w:lang w:val="en-GB"/>
              </w:rPr>
            </w:pPr>
            <w:r w:rsidRPr="002E0A45">
              <w:rPr>
                <w:rFonts w:eastAsia="Calibri"/>
                <w:b/>
                <w:bCs/>
                <w:kern w:val="2"/>
                <w:szCs w:val="24"/>
                <w14:ligatures w14:val="standardContextual"/>
              </w:rPr>
              <w:t>Lot</w:t>
            </w:r>
          </w:p>
        </w:tc>
        <w:tc>
          <w:tcPr>
            <w:tcW w:w="3421" w:type="dxa"/>
            <w:vAlign w:val="center"/>
          </w:tcPr>
          <w:p w14:paraId="19C9FEE2" w14:textId="7F8E92FE" w:rsidR="002E0A45" w:rsidRPr="002E0A45" w:rsidRDefault="002E0A45" w:rsidP="002E0A45">
            <w:pPr>
              <w:pStyle w:val="ListParagraph"/>
              <w:tabs>
                <w:tab w:val="left" w:pos="-5580"/>
                <w:tab w:val="center" w:pos="4535"/>
              </w:tabs>
              <w:overflowPunct w:val="0"/>
              <w:autoSpaceDE w:val="0"/>
              <w:autoSpaceDN w:val="0"/>
              <w:adjustRightInd w:val="0"/>
              <w:spacing w:before="80" w:after="80"/>
              <w:ind w:left="0"/>
              <w:contextualSpacing w:val="0"/>
              <w:textAlignment w:val="baseline"/>
              <w:rPr>
                <w:b/>
                <w:i/>
                <w:szCs w:val="24"/>
                <w:lang w:val="en-GB"/>
              </w:rPr>
            </w:pPr>
            <w:r w:rsidRPr="002E0A45">
              <w:rPr>
                <w:rFonts w:eastAsia="Calibri"/>
                <w:b/>
                <w:bCs/>
                <w:kern w:val="2"/>
                <w:szCs w:val="24"/>
                <w14:ligatures w14:val="standardContextual"/>
              </w:rPr>
              <w:t>Locality</w:t>
            </w:r>
          </w:p>
        </w:tc>
        <w:tc>
          <w:tcPr>
            <w:tcW w:w="2158" w:type="dxa"/>
            <w:vAlign w:val="center"/>
          </w:tcPr>
          <w:p w14:paraId="7543EFB4" w14:textId="1BAA2724" w:rsidR="002E0A45" w:rsidRPr="002E0A45" w:rsidRDefault="002E0A45" w:rsidP="002E0A45">
            <w:pPr>
              <w:pStyle w:val="ListParagraph"/>
              <w:tabs>
                <w:tab w:val="left" w:pos="-5580"/>
                <w:tab w:val="center" w:pos="4535"/>
              </w:tabs>
              <w:overflowPunct w:val="0"/>
              <w:autoSpaceDE w:val="0"/>
              <w:autoSpaceDN w:val="0"/>
              <w:adjustRightInd w:val="0"/>
              <w:spacing w:before="80" w:after="80"/>
              <w:ind w:left="0"/>
              <w:contextualSpacing w:val="0"/>
              <w:textAlignment w:val="baseline"/>
              <w:rPr>
                <w:b/>
                <w:i/>
                <w:szCs w:val="24"/>
                <w:lang w:val="en-GB"/>
              </w:rPr>
            </w:pPr>
            <w:r w:rsidRPr="002E0A45">
              <w:rPr>
                <w:rFonts w:eastAsia="Calibri"/>
                <w:b/>
                <w:bCs/>
                <w:kern w:val="2"/>
                <w:szCs w:val="24"/>
                <w14:ligatures w14:val="standardContextual"/>
              </w:rPr>
              <w:t>Sorghum area (feddans)</w:t>
            </w:r>
          </w:p>
        </w:tc>
        <w:tc>
          <w:tcPr>
            <w:tcW w:w="2158" w:type="dxa"/>
            <w:vAlign w:val="center"/>
          </w:tcPr>
          <w:p w14:paraId="4A4FB0CB" w14:textId="69AC5622" w:rsidR="002E0A45" w:rsidRPr="002E0A45" w:rsidRDefault="002E0A45" w:rsidP="002E0A45">
            <w:pPr>
              <w:pStyle w:val="ListParagraph"/>
              <w:tabs>
                <w:tab w:val="left" w:pos="-5580"/>
                <w:tab w:val="center" w:pos="4535"/>
              </w:tabs>
              <w:overflowPunct w:val="0"/>
              <w:autoSpaceDE w:val="0"/>
              <w:autoSpaceDN w:val="0"/>
              <w:adjustRightInd w:val="0"/>
              <w:spacing w:before="80" w:after="80"/>
              <w:ind w:left="0"/>
              <w:contextualSpacing w:val="0"/>
              <w:textAlignment w:val="baseline"/>
              <w:rPr>
                <w:b/>
                <w:i/>
                <w:szCs w:val="24"/>
                <w:lang w:val="en-GB"/>
              </w:rPr>
            </w:pPr>
            <w:r w:rsidRPr="002E0A45">
              <w:rPr>
                <w:rFonts w:eastAsia="Calibri"/>
                <w:b/>
                <w:bCs/>
                <w:kern w:val="2"/>
                <w:szCs w:val="24"/>
                <w14:ligatures w14:val="standardContextual"/>
              </w:rPr>
              <w:t>Millet area (feddans)</w:t>
            </w:r>
          </w:p>
        </w:tc>
        <w:tc>
          <w:tcPr>
            <w:tcW w:w="2159" w:type="dxa"/>
            <w:vAlign w:val="center"/>
          </w:tcPr>
          <w:p w14:paraId="6E3E44DE" w14:textId="13715030" w:rsidR="002E0A45" w:rsidRPr="002E0A45" w:rsidRDefault="002E0A45" w:rsidP="002E0A45">
            <w:pPr>
              <w:pStyle w:val="ListParagraph"/>
              <w:tabs>
                <w:tab w:val="left" w:pos="-5580"/>
                <w:tab w:val="center" w:pos="4535"/>
              </w:tabs>
              <w:overflowPunct w:val="0"/>
              <w:autoSpaceDE w:val="0"/>
              <w:autoSpaceDN w:val="0"/>
              <w:adjustRightInd w:val="0"/>
              <w:spacing w:before="80" w:after="80"/>
              <w:ind w:left="0"/>
              <w:contextualSpacing w:val="0"/>
              <w:textAlignment w:val="baseline"/>
              <w:rPr>
                <w:b/>
                <w:i/>
                <w:szCs w:val="24"/>
                <w:lang w:val="en-GB"/>
              </w:rPr>
            </w:pPr>
            <w:r w:rsidRPr="002E0A45">
              <w:rPr>
                <w:rFonts w:eastAsia="Calibri"/>
                <w:b/>
                <w:bCs/>
                <w:kern w:val="2"/>
                <w:szCs w:val="24"/>
                <w14:ligatures w14:val="standardContextual"/>
              </w:rPr>
              <w:t>Total area (feddans)</w:t>
            </w:r>
          </w:p>
        </w:tc>
        <w:tc>
          <w:tcPr>
            <w:tcW w:w="2159" w:type="dxa"/>
            <w:vAlign w:val="center"/>
          </w:tcPr>
          <w:p w14:paraId="65E4F2C8" w14:textId="7D1E023F" w:rsidR="002E0A45" w:rsidRPr="002E0A45" w:rsidRDefault="002E0A45" w:rsidP="002E0A45">
            <w:pPr>
              <w:pStyle w:val="ListParagraph"/>
              <w:tabs>
                <w:tab w:val="left" w:pos="-5580"/>
                <w:tab w:val="center" w:pos="4535"/>
              </w:tabs>
              <w:overflowPunct w:val="0"/>
              <w:autoSpaceDE w:val="0"/>
              <w:autoSpaceDN w:val="0"/>
              <w:adjustRightInd w:val="0"/>
              <w:spacing w:before="80" w:after="80"/>
              <w:ind w:left="0"/>
              <w:contextualSpacing w:val="0"/>
              <w:textAlignment w:val="baseline"/>
              <w:rPr>
                <w:b/>
                <w:i/>
                <w:szCs w:val="24"/>
                <w:lang w:val="en-GB"/>
              </w:rPr>
            </w:pPr>
            <w:r w:rsidRPr="002E0A45">
              <w:rPr>
                <w:rFonts w:eastAsia="Calibri"/>
                <w:b/>
                <w:bCs/>
                <w:kern w:val="2"/>
                <w:szCs w:val="24"/>
                <w14:ligatures w14:val="standardContextual"/>
              </w:rPr>
              <w:t>Jute sacks (pieces)</w:t>
            </w:r>
          </w:p>
        </w:tc>
      </w:tr>
      <w:tr w:rsidR="002E0A45" w:rsidRPr="002E0A45" w14:paraId="7F8D997C" w14:textId="77777777" w:rsidTr="00751AD6">
        <w:tc>
          <w:tcPr>
            <w:tcW w:w="720" w:type="dxa"/>
            <w:vAlign w:val="center"/>
          </w:tcPr>
          <w:p w14:paraId="6AB920A2" w14:textId="4CB84B5D" w:rsidR="002E0A45" w:rsidRPr="002E0A45" w:rsidRDefault="002E0A45" w:rsidP="002E0A45">
            <w:pPr>
              <w:pStyle w:val="ListParagraph"/>
              <w:tabs>
                <w:tab w:val="left" w:pos="-5580"/>
                <w:tab w:val="center" w:pos="4535"/>
              </w:tabs>
              <w:overflowPunct w:val="0"/>
              <w:autoSpaceDE w:val="0"/>
              <w:autoSpaceDN w:val="0"/>
              <w:adjustRightInd w:val="0"/>
              <w:spacing w:before="80" w:after="80"/>
              <w:ind w:left="0"/>
              <w:contextualSpacing w:val="0"/>
              <w:textAlignment w:val="baseline"/>
              <w:rPr>
                <w:b/>
                <w:i/>
                <w:szCs w:val="24"/>
                <w:lang w:val="en-GB"/>
              </w:rPr>
            </w:pPr>
            <w:r w:rsidRPr="002E0A45">
              <w:rPr>
                <w:rFonts w:eastAsia="Calibri"/>
                <w:kern w:val="2"/>
                <w:szCs w:val="24"/>
                <w14:ligatures w14:val="standardContextual"/>
              </w:rPr>
              <w:t>1</w:t>
            </w:r>
          </w:p>
        </w:tc>
        <w:tc>
          <w:tcPr>
            <w:tcW w:w="3421" w:type="dxa"/>
            <w:vAlign w:val="center"/>
          </w:tcPr>
          <w:p w14:paraId="5B25DB37" w14:textId="553004CD" w:rsidR="002E0A45" w:rsidRPr="002E0A45" w:rsidRDefault="002E0A45" w:rsidP="002E0A45">
            <w:pPr>
              <w:pStyle w:val="ListParagraph"/>
              <w:tabs>
                <w:tab w:val="left" w:pos="-5580"/>
                <w:tab w:val="center" w:pos="4535"/>
              </w:tabs>
              <w:overflowPunct w:val="0"/>
              <w:autoSpaceDE w:val="0"/>
              <w:autoSpaceDN w:val="0"/>
              <w:adjustRightInd w:val="0"/>
              <w:spacing w:before="80" w:after="80"/>
              <w:ind w:left="0"/>
              <w:contextualSpacing w:val="0"/>
              <w:textAlignment w:val="baseline"/>
              <w:rPr>
                <w:b/>
                <w:i/>
                <w:szCs w:val="24"/>
                <w:lang w:val="en-GB"/>
              </w:rPr>
            </w:pPr>
            <w:proofErr w:type="spellStart"/>
            <w:r w:rsidRPr="002E0A45">
              <w:rPr>
                <w:rFonts w:eastAsia="Calibri"/>
                <w:kern w:val="2"/>
                <w:szCs w:val="24"/>
                <w14:ligatures w14:val="standardContextual"/>
              </w:rPr>
              <w:t>Alfashaga</w:t>
            </w:r>
            <w:proofErr w:type="spellEnd"/>
          </w:p>
        </w:tc>
        <w:tc>
          <w:tcPr>
            <w:tcW w:w="2158" w:type="dxa"/>
            <w:vAlign w:val="center"/>
          </w:tcPr>
          <w:p w14:paraId="5657AA31" w14:textId="2E351A65" w:rsidR="002E0A45" w:rsidRPr="002E0A45" w:rsidRDefault="002E0A45" w:rsidP="002E0A45">
            <w:pPr>
              <w:pStyle w:val="ListParagraph"/>
              <w:tabs>
                <w:tab w:val="left" w:pos="-5580"/>
                <w:tab w:val="center" w:pos="4535"/>
              </w:tabs>
              <w:overflowPunct w:val="0"/>
              <w:autoSpaceDE w:val="0"/>
              <w:autoSpaceDN w:val="0"/>
              <w:adjustRightInd w:val="0"/>
              <w:spacing w:before="80" w:after="80"/>
              <w:ind w:left="0"/>
              <w:contextualSpacing w:val="0"/>
              <w:textAlignment w:val="baseline"/>
              <w:rPr>
                <w:b/>
                <w:i/>
                <w:szCs w:val="24"/>
                <w:lang w:val="en-GB"/>
              </w:rPr>
            </w:pPr>
            <w:r w:rsidRPr="002E0A45">
              <w:rPr>
                <w:rFonts w:eastAsia="Calibri"/>
                <w:kern w:val="2"/>
                <w:szCs w:val="24"/>
                <w14:ligatures w14:val="standardContextual"/>
              </w:rPr>
              <w:t>315</w:t>
            </w:r>
          </w:p>
        </w:tc>
        <w:tc>
          <w:tcPr>
            <w:tcW w:w="2158" w:type="dxa"/>
            <w:vAlign w:val="center"/>
          </w:tcPr>
          <w:p w14:paraId="7C28F223" w14:textId="46425A13" w:rsidR="002E0A45" w:rsidRPr="002E0A45" w:rsidRDefault="002E0A45" w:rsidP="002E0A45">
            <w:pPr>
              <w:pStyle w:val="ListParagraph"/>
              <w:tabs>
                <w:tab w:val="left" w:pos="-5580"/>
                <w:tab w:val="center" w:pos="4535"/>
              </w:tabs>
              <w:overflowPunct w:val="0"/>
              <w:autoSpaceDE w:val="0"/>
              <w:autoSpaceDN w:val="0"/>
              <w:adjustRightInd w:val="0"/>
              <w:spacing w:before="80" w:after="80"/>
              <w:ind w:left="0"/>
              <w:contextualSpacing w:val="0"/>
              <w:textAlignment w:val="baseline"/>
              <w:rPr>
                <w:b/>
                <w:i/>
                <w:szCs w:val="24"/>
                <w:lang w:val="en-GB"/>
              </w:rPr>
            </w:pPr>
            <w:r w:rsidRPr="002E0A45">
              <w:rPr>
                <w:rFonts w:eastAsia="Calibri"/>
                <w:kern w:val="2"/>
                <w:szCs w:val="24"/>
                <w14:ligatures w14:val="standardContextual"/>
              </w:rPr>
              <w:t>300</w:t>
            </w:r>
          </w:p>
        </w:tc>
        <w:tc>
          <w:tcPr>
            <w:tcW w:w="2159" w:type="dxa"/>
            <w:vAlign w:val="center"/>
          </w:tcPr>
          <w:p w14:paraId="49DE2ED6" w14:textId="7A866C61" w:rsidR="002E0A45" w:rsidRPr="002E0A45" w:rsidRDefault="002E0A45" w:rsidP="002E0A45">
            <w:pPr>
              <w:pStyle w:val="ListParagraph"/>
              <w:tabs>
                <w:tab w:val="left" w:pos="-5580"/>
                <w:tab w:val="center" w:pos="4535"/>
              </w:tabs>
              <w:overflowPunct w:val="0"/>
              <w:autoSpaceDE w:val="0"/>
              <w:autoSpaceDN w:val="0"/>
              <w:adjustRightInd w:val="0"/>
              <w:spacing w:before="80" w:after="80"/>
              <w:ind w:left="0"/>
              <w:contextualSpacing w:val="0"/>
              <w:textAlignment w:val="baseline"/>
              <w:rPr>
                <w:b/>
                <w:i/>
                <w:szCs w:val="24"/>
                <w:lang w:val="en-GB"/>
              </w:rPr>
            </w:pPr>
            <w:r w:rsidRPr="002E0A45">
              <w:rPr>
                <w:rFonts w:eastAsia="Calibri"/>
                <w:kern w:val="2"/>
                <w:szCs w:val="24"/>
                <w14:ligatures w14:val="standardContextual"/>
              </w:rPr>
              <w:t>615</w:t>
            </w:r>
          </w:p>
        </w:tc>
        <w:tc>
          <w:tcPr>
            <w:tcW w:w="2159" w:type="dxa"/>
            <w:vAlign w:val="center"/>
          </w:tcPr>
          <w:p w14:paraId="6BB7A6F9" w14:textId="11F8D182" w:rsidR="002E0A45" w:rsidRPr="002E0A45" w:rsidRDefault="002E0A45" w:rsidP="002E0A45">
            <w:pPr>
              <w:pStyle w:val="ListParagraph"/>
              <w:tabs>
                <w:tab w:val="left" w:pos="-5580"/>
                <w:tab w:val="center" w:pos="4535"/>
              </w:tabs>
              <w:overflowPunct w:val="0"/>
              <w:autoSpaceDE w:val="0"/>
              <w:autoSpaceDN w:val="0"/>
              <w:adjustRightInd w:val="0"/>
              <w:spacing w:before="80" w:after="80"/>
              <w:ind w:left="0"/>
              <w:contextualSpacing w:val="0"/>
              <w:textAlignment w:val="baseline"/>
              <w:rPr>
                <w:b/>
                <w:i/>
                <w:szCs w:val="24"/>
                <w:lang w:val="en-GB"/>
              </w:rPr>
            </w:pPr>
            <w:r w:rsidRPr="002E0A45">
              <w:rPr>
                <w:rFonts w:eastAsia="Calibri"/>
                <w:kern w:val="2"/>
                <w:szCs w:val="24"/>
                <w14:ligatures w14:val="standardContextual"/>
              </w:rPr>
              <w:t>3,075</w:t>
            </w:r>
          </w:p>
        </w:tc>
      </w:tr>
      <w:tr w:rsidR="002E0A45" w:rsidRPr="002E0A45" w14:paraId="774D671A" w14:textId="77777777" w:rsidTr="00751AD6">
        <w:tc>
          <w:tcPr>
            <w:tcW w:w="720" w:type="dxa"/>
            <w:vAlign w:val="center"/>
          </w:tcPr>
          <w:p w14:paraId="76463423" w14:textId="118A1CE8" w:rsidR="002E0A45" w:rsidRPr="002E0A45" w:rsidRDefault="002E0A45" w:rsidP="002E0A45">
            <w:pPr>
              <w:pStyle w:val="ListParagraph"/>
              <w:tabs>
                <w:tab w:val="left" w:pos="-5580"/>
                <w:tab w:val="center" w:pos="4535"/>
              </w:tabs>
              <w:overflowPunct w:val="0"/>
              <w:autoSpaceDE w:val="0"/>
              <w:autoSpaceDN w:val="0"/>
              <w:adjustRightInd w:val="0"/>
              <w:spacing w:before="80" w:after="80"/>
              <w:ind w:left="0"/>
              <w:contextualSpacing w:val="0"/>
              <w:textAlignment w:val="baseline"/>
              <w:rPr>
                <w:b/>
                <w:i/>
                <w:szCs w:val="24"/>
                <w:lang w:val="en-GB"/>
              </w:rPr>
            </w:pPr>
            <w:r w:rsidRPr="002E0A45">
              <w:rPr>
                <w:rFonts w:eastAsia="Calibri"/>
                <w:kern w:val="2"/>
                <w:szCs w:val="24"/>
                <w14:ligatures w14:val="standardContextual"/>
              </w:rPr>
              <w:t>2</w:t>
            </w:r>
          </w:p>
        </w:tc>
        <w:tc>
          <w:tcPr>
            <w:tcW w:w="3421" w:type="dxa"/>
            <w:vAlign w:val="center"/>
          </w:tcPr>
          <w:p w14:paraId="7E4B19EC" w14:textId="7A8397FD" w:rsidR="002E0A45" w:rsidRPr="002E0A45" w:rsidRDefault="002E0A45" w:rsidP="002E0A45">
            <w:pPr>
              <w:pStyle w:val="ListParagraph"/>
              <w:tabs>
                <w:tab w:val="left" w:pos="-5580"/>
                <w:tab w:val="center" w:pos="4535"/>
              </w:tabs>
              <w:overflowPunct w:val="0"/>
              <w:autoSpaceDE w:val="0"/>
              <w:autoSpaceDN w:val="0"/>
              <w:adjustRightInd w:val="0"/>
              <w:spacing w:before="80" w:after="80"/>
              <w:ind w:left="0"/>
              <w:contextualSpacing w:val="0"/>
              <w:textAlignment w:val="baseline"/>
              <w:rPr>
                <w:b/>
                <w:i/>
                <w:szCs w:val="24"/>
                <w:lang w:val="en-GB"/>
              </w:rPr>
            </w:pPr>
            <w:proofErr w:type="spellStart"/>
            <w:r w:rsidRPr="002E0A45">
              <w:rPr>
                <w:rFonts w:eastAsia="Calibri"/>
                <w:kern w:val="2"/>
                <w:szCs w:val="24"/>
                <w14:ligatures w14:val="standardContextual"/>
              </w:rPr>
              <w:t>Basunda</w:t>
            </w:r>
            <w:proofErr w:type="spellEnd"/>
          </w:p>
        </w:tc>
        <w:tc>
          <w:tcPr>
            <w:tcW w:w="2158" w:type="dxa"/>
            <w:vAlign w:val="center"/>
          </w:tcPr>
          <w:p w14:paraId="222E72A4" w14:textId="256ACF74" w:rsidR="002E0A45" w:rsidRPr="002E0A45" w:rsidRDefault="002E0A45" w:rsidP="002E0A45">
            <w:pPr>
              <w:pStyle w:val="ListParagraph"/>
              <w:tabs>
                <w:tab w:val="left" w:pos="-5580"/>
                <w:tab w:val="center" w:pos="4535"/>
              </w:tabs>
              <w:overflowPunct w:val="0"/>
              <w:autoSpaceDE w:val="0"/>
              <w:autoSpaceDN w:val="0"/>
              <w:adjustRightInd w:val="0"/>
              <w:spacing w:before="80" w:after="80"/>
              <w:ind w:left="0"/>
              <w:contextualSpacing w:val="0"/>
              <w:textAlignment w:val="baseline"/>
              <w:rPr>
                <w:b/>
                <w:i/>
                <w:szCs w:val="24"/>
                <w:lang w:val="en-GB"/>
              </w:rPr>
            </w:pPr>
            <w:r w:rsidRPr="002E0A45">
              <w:rPr>
                <w:rFonts w:eastAsia="Calibri"/>
                <w:kern w:val="2"/>
                <w:szCs w:val="24"/>
                <w14:ligatures w14:val="standardContextual"/>
              </w:rPr>
              <w:t>850</w:t>
            </w:r>
          </w:p>
        </w:tc>
        <w:tc>
          <w:tcPr>
            <w:tcW w:w="2158" w:type="dxa"/>
            <w:vAlign w:val="center"/>
          </w:tcPr>
          <w:p w14:paraId="6AF0B373" w14:textId="0DA56970" w:rsidR="002E0A45" w:rsidRPr="002E0A45" w:rsidRDefault="002E0A45" w:rsidP="002E0A45">
            <w:pPr>
              <w:pStyle w:val="ListParagraph"/>
              <w:tabs>
                <w:tab w:val="left" w:pos="-5580"/>
                <w:tab w:val="center" w:pos="4535"/>
              </w:tabs>
              <w:overflowPunct w:val="0"/>
              <w:autoSpaceDE w:val="0"/>
              <w:autoSpaceDN w:val="0"/>
              <w:adjustRightInd w:val="0"/>
              <w:spacing w:before="80" w:after="80"/>
              <w:ind w:left="0"/>
              <w:contextualSpacing w:val="0"/>
              <w:textAlignment w:val="baseline"/>
              <w:rPr>
                <w:b/>
                <w:i/>
                <w:szCs w:val="24"/>
                <w:lang w:val="en-GB"/>
              </w:rPr>
            </w:pPr>
            <w:r w:rsidRPr="002E0A45">
              <w:rPr>
                <w:rFonts w:eastAsia="Calibri"/>
                <w:kern w:val="2"/>
                <w:szCs w:val="24"/>
                <w14:ligatures w14:val="standardContextual"/>
              </w:rPr>
              <w:t>0</w:t>
            </w:r>
          </w:p>
        </w:tc>
        <w:tc>
          <w:tcPr>
            <w:tcW w:w="2159" w:type="dxa"/>
            <w:vAlign w:val="center"/>
          </w:tcPr>
          <w:p w14:paraId="2F21339F" w14:textId="1DCAAE6E" w:rsidR="002E0A45" w:rsidRPr="002E0A45" w:rsidRDefault="002E0A45" w:rsidP="002E0A45">
            <w:pPr>
              <w:pStyle w:val="ListParagraph"/>
              <w:tabs>
                <w:tab w:val="left" w:pos="-5580"/>
                <w:tab w:val="center" w:pos="4535"/>
              </w:tabs>
              <w:overflowPunct w:val="0"/>
              <w:autoSpaceDE w:val="0"/>
              <w:autoSpaceDN w:val="0"/>
              <w:adjustRightInd w:val="0"/>
              <w:spacing w:before="80" w:after="80"/>
              <w:ind w:left="0"/>
              <w:contextualSpacing w:val="0"/>
              <w:textAlignment w:val="baseline"/>
              <w:rPr>
                <w:b/>
                <w:i/>
                <w:szCs w:val="24"/>
                <w:lang w:val="en-GB"/>
              </w:rPr>
            </w:pPr>
            <w:r w:rsidRPr="002E0A45">
              <w:rPr>
                <w:rFonts w:eastAsia="Calibri"/>
                <w:kern w:val="2"/>
                <w:szCs w:val="24"/>
                <w14:ligatures w14:val="standardContextual"/>
              </w:rPr>
              <w:t>850</w:t>
            </w:r>
          </w:p>
        </w:tc>
        <w:tc>
          <w:tcPr>
            <w:tcW w:w="2159" w:type="dxa"/>
            <w:vAlign w:val="center"/>
          </w:tcPr>
          <w:p w14:paraId="27C62385" w14:textId="0392630B" w:rsidR="002E0A45" w:rsidRPr="002E0A45" w:rsidRDefault="002E0A45" w:rsidP="002E0A45">
            <w:pPr>
              <w:pStyle w:val="ListParagraph"/>
              <w:tabs>
                <w:tab w:val="left" w:pos="-5580"/>
                <w:tab w:val="center" w:pos="4535"/>
              </w:tabs>
              <w:overflowPunct w:val="0"/>
              <w:autoSpaceDE w:val="0"/>
              <w:autoSpaceDN w:val="0"/>
              <w:adjustRightInd w:val="0"/>
              <w:spacing w:before="80" w:after="80"/>
              <w:ind w:left="0"/>
              <w:contextualSpacing w:val="0"/>
              <w:textAlignment w:val="baseline"/>
              <w:rPr>
                <w:b/>
                <w:i/>
                <w:szCs w:val="24"/>
                <w:lang w:val="en-GB"/>
              </w:rPr>
            </w:pPr>
            <w:r w:rsidRPr="002E0A45">
              <w:rPr>
                <w:rFonts w:eastAsia="Calibri"/>
                <w:kern w:val="2"/>
                <w:szCs w:val="24"/>
                <w14:ligatures w14:val="standardContextual"/>
              </w:rPr>
              <w:t>4,250</w:t>
            </w:r>
          </w:p>
        </w:tc>
      </w:tr>
      <w:tr w:rsidR="002E0A45" w:rsidRPr="002E0A45" w14:paraId="39E839CC" w14:textId="77777777" w:rsidTr="00751AD6">
        <w:tc>
          <w:tcPr>
            <w:tcW w:w="720" w:type="dxa"/>
            <w:vAlign w:val="center"/>
          </w:tcPr>
          <w:p w14:paraId="6F793CB7" w14:textId="21EE4F80" w:rsidR="002E0A45" w:rsidRPr="002E0A45" w:rsidRDefault="002E0A45" w:rsidP="002E0A45">
            <w:pPr>
              <w:pStyle w:val="ListParagraph"/>
              <w:tabs>
                <w:tab w:val="left" w:pos="-5580"/>
                <w:tab w:val="center" w:pos="4535"/>
              </w:tabs>
              <w:overflowPunct w:val="0"/>
              <w:autoSpaceDE w:val="0"/>
              <w:autoSpaceDN w:val="0"/>
              <w:adjustRightInd w:val="0"/>
              <w:spacing w:before="80" w:after="80"/>
              <w:ind w:left="0"/>
              <w:contextualSpacing w:val="0"/>
              <w:textAlignment w:val="baseline"/>
              <w:rPr>
                <w:b/>
                <w:i/>
                <w:szCs w:val="24"/>
                <w:lang w:val="en-GB"/>
              </w:rPr>
            </w:pPr>
            <w:r w:rsidRPr="002E0A45">
              <w:rPr>
                <w:rFonts w:eastAsia="Calibri"/>
                <w:kern w:val="2"/>
                <w:szCs w:val="24"/>
                <w14:ligatures w14:val="standardContextual"/>
              </w:rPr>
              <w:t>3</w:t>
            </w:r>
          </w:p>
        </w:tc>
        <w:tc>
          <w:tcPr>
            <w:tcW w:w="3421" w:type="dxa"/>
            <w:vAlign w:val="center"/>
          </w:tcPr>
          <w:p w14:paraId="191B2474" w14:textId="4E6CA54F" w:rsidR="002E0A45" w:rsidRPr="002E0A45" w:rsidRDefault="002E0A45" w:rsidP="002E0A45">
            <w:pPr>
              <w:pStyle w:val="ListParagraph"/>
              <w:tabs>
                <w:tab w:val="left" w:pos="-5580"/>
                <w:tab w:val="center" w:pos="4535"/>
              </w:tabs>
              <w:overflowPunct w:val="0"/>
              <w:autoSpaceDE w:val="0"/>
              <w:autoSpaceDN w:val="0"/>
              <w:adjustRightInd w:val="0"/>
              <w:spacing w:before="80" w:after="80"/>
              <w:ind w:left="0"/>
              <w:contextualSpacing w:val="0"/>
              <w:textAlignment w:val="baseline"/>
              <w:rPr>
                <w:b/>
                <w:i/>
                <w:szCs w:val="24"/>
                <w:lang w:val="en-GB"/>
              </w:rPr>
            </w:pPr>
            <w:r w:rsidRPr="002E0A45">
              <w:rPr>
                <w:rFonts w:eastAsia="Calibri"/>
                <w:kern w:val="2"/>
                <w:szCs w:val="24"/>
                <w14:ligatures w14:val="standardContextual"/>
              </w:rPr>
              <w:t xml:space="preserve">East </w:t>
            </w:r>
            <w:proofErr w:type="spellStart"/>
            <w:r w:rsidRPr="002E0A45">
              <w:rPr>
                <w:rFonts w:eastAsia="Calibri"/>
                <w:kern w:val="2"/>
                <w:szCs w:val="24"/>
                <w14:ligatures w14:val="standardContextual"/>
              </w:rPr>
              <w:t>Gallabat</w:t>
            </w:r>
            <w:proofErr w:type="spellEnd"/>
          </w:p>
        </w:tc>
        <w:tc>
          <w:tcPr>
            <w:tcW w:w="2158" w:type="dxa"/>
            <w:vAlign w:val="center"/>
          </w:tcPr>
          <w:p w14:paraId="4152463D" w14:textId="390EB04D" w:rsidR="002E0A45" w:rsidRPr="002E0A45" w:rsidRDefault="002E0A45" w:rsidP="002E0A45">
            <w:pPr>
              <w:pStyle w:val="ListParagraph"/>
              <w:tabs>
                <w:tab w:val="left" w:pos="-5580"/>
                <w:tab w:val="center" w:pos="4535"/>
              </w:tabs>
              <w:overflowPunct w:val="0"/>
              <w:autoSpaceDE w:val="0"/>
              <w:autoSpaceDN w:val="0"/>
              <w:adjustRightInd w:val="0"/>
              <w:spacing w:before="80" w:after="80"/>
              <w:ind w:left="0"/>
              <w:contextualSpacing w:val="0"/>
              <w:textAlignment w:val="baseline"/>
              <w:rPr>
                <w:b/>
                <w:i/>
                <w:szCs w:val="24"/>
                <w:lang w:val="en-GB"/>
              </w:rPr>
            </w:pPr>
            <w:r w:rsidRPr="002E0A45">
              <w:rPr>
                <w:rFonts w:eastAsia="Calibri"/>
                <w:kern w:val="2"/>
                <w:szCs w:val="24"/>
                <w14:ligatures w14:val="standardContextual"/>
              </w:rPr>
              <w:t>1,500</w:t>
            </w:r>
          </w:p>
        </w:tc>
        <w:tc>
          <w:tcPr>
            <w:tcW w:w="2158" w:type="dxa"/>
            <w:vAlign w:val="center"/>
          </w:tcPr>
          <w:p w14:paraId="0C5D72AC" w14:textId="038E4355" w:rsidR="002E0A45" w:rsidRPr="002E0A45" w:rsidRDefault="002E0A45" w:rsidP="002E0A45">
            <w:pPr>
              <w:pStyle w:val="ListParagraph"/>
              <w:tabs>
                <w:tab w:val="left" w:pos="-5580"/>
                <w:tab w:val="center" w:pos="4535"/>
              </w:tabs>
              <w:overflowPunct w:val="0"/>
              <w:autoSpaceDE w:val="0"/>
              <w:autoSpaceDN w:val="0"/>
              <w:adjustRightInd w:val="0"/>
              <w:spacing w:before="80" w:after="80"/>
              <w:ind w:left="0"/>
              <w:contextualSpacing w:val="0"/>
              <w:textAlignment w:val="baseline"/>
              <w:rPr>
                <w:b/>
                <w:i/>
                <w:szCs w:val="24"/>
                <w:lang w:val="en-GB"/>
              </w:rPr>
            </w:pPr>
            <w:r w:rsidRPr="002E0A45">
              <w:rPr>
                <w:rFonts w:eastAsia="Calibri"/>
                <w:kern w:val="2"/>
                <w:szCs w:val="24"/>
                <w14:ligatures w14:val="standardContextual"/>
              </w:rPr>
              <w:t>310</w:t>
            </w:r>
          </w:p>
        </w:tc>
        <w:tc>
          <w:tcPr>
            <w:tcW w:w="2159" w:type="dxa"/>
            <w:vAlign w:val="center"/>
          </w:tcPr>
          <w:p w14:paraId="7804E229" w14:textId="03B9C0B1" w:rsidR="002E0A45" w:rsidRPr="002E0A45" w:rsidRDefault="002E0A45" w:rsidP="002E0A45">
            <w:pPr>
              <w:pStyle w:val="ListParagraph"/>
              <w:tabs>
                <w:tab w:val="left" w:pos="-5580"/>
                <w:tab w:val="center" w:pos="4535"/>
              </w:tabs>
              <w:overflowPunct w:val="0"/>
              <w:autoSpaceDE w:val="0"/>
              <w:autoSpaceDN w:val="0"/>
              <w:adjustRightInd w:val="0"/>
              <w:spacing w:before="80" w:after="80"/>
              <w:ind w:left="0"/>
              <w:contextualSpacing w:val="0"/>
              <w:textAlignment w:val="baseline"/>
              <w:rPr>
                <w:b/>
                <w:i/>
                <w:szCs w:val="24"/>
                <w:lang w:val="en-GB"/>
              </w:rPr>
            </w:pPr>
            <w:r w:rsidRPr="002E0A45">
              <w:rPr>
                <w:rFonts w:eastAsia="Calibri"/>
                <w:kern w:val="2"/>
                <w:szCs w:val="24"/>
                <w14:ligatures w14:val="standardContextual"/>
              </w:rPr>
              <w:t>1,810</w:t>
            </w:r>
          </w:p>
        </w:tc>
        <w:tc>
          <w:tcPr>
            <w:tcW w:w="2159" w:type="dxa"/>
            <w:vAlign w:val="center"/>
          </w:tcPr>
          <w:p w14:paraId="6E652924" w14:textId="0821EB3F" w:rsidR="002E0A45" w:rsidRPr="002E0A45" w:rsidRDefault="002E0A45" w:rsidP="002E0A45">
            <w:pPr>
              <w:pStyle w:val="ListParagraph"/>
              <w:tabs>
                <w:tab w:val="left" w:pos="-5580"/>
                <w:tab w:val="center" w:pos="4535"/>
              </w:tabs>
              <w:overflowPunct w:val="0"/>
              <w:autoSpaceDE w:val="0"/>
              <w:autoSpaceDN w:val="0"/>
              <w:adjustRightInd w:val="0"/>
              <w:spacing w:before="80" w:after="80"/>
              <w:ind w:left="0"/>
              <w:contextualSpacing w:val="0"/>
              <w:textAlignment w:val="baseline"/>
              <w:rPr>
                <w:b/>
                <w:i/>
                <w:szCs w:val="24"/>
                <w:lang w:val="en-GB"/>
              </w:rPr>
            </w:pPr>
            <w:r w:rsidRPr="002E0A45">
              <w:rPr>
                <w:rFonts w:eastAsia="Calibri"/>
                <w:kern w:val="2"/>
                <w:szCs w:val="24"/>
                <w14:ligatures w14:val="standardContextual"/>
              </w:rPr>
              <w:t>9,050</w:t>
            </w:r>
          </w:p>
        </w:tc>
      </w:tr>
      <w:tr w:rsidR="002E0A45" w:rsidRPr="002E0A45" w14:paraId="6E86A262" w14:textId="77777777" w:rsidTr="00751AD6">
        <w:tc>
          <w:tcPr>
            <w:tcW w:w="720" w:type="dxa"/>
            <w:vAlign w:val="center"/>
          </w:tcPr>
          <w:p w14:paraId="1CFE1A5B" w14:textId="184A720F" w:rsidR="002E0A45" w:rsidRPr="002E0A45" w:rsidRDefault="002E0A45" w:rsidP="002E0A45">
            <w:pPr>
              <w:pStyle w:val="ListParagraph"/>
              <w:tabs>
                <w:tab w:val="left" w:pos="-5580"/>
                <w:tab w:val="center" w:pos="4535"/>
              </w:tabs>
              <w:overflowPunct w:val="0"/>
              <w:autoSpaceDE w:val="0"/>
              <w:autoSpaceDN w:val="0"/>
              <w:adjustRightInd w:val="0"/>
              <w:spacing w:before="80" w:after="80"/>
              <w:ind w:left="0"/>
              <w:contextualSpacing w:val="0"/>
              <w:textAlignment w:val="baseline"/>
              <w:rPr>
                <w:b/>
                <w:i/>
                <w:szCs w:val="24"/>
                <w:lang w:val="en-GB"/>
              </w:rPr>
            </w:pPr>
            <w:r w:rsidRPr="002E0A45">
              <w:rPr>
                <w:rFonts w:eastAsia="Calibri"/>
                <w:kern w:val="2"/>
                <w:szCs w:val="24"/>
                <w14:ligatures w14:val="standardContextual"/>
              </w:rPr>
              <w:t>4</w:t>
            </w:r>
          </w:p>
        </w:tc>
        <w:tc>
          <w:tcPr>
            <w:tcW w:w="3421" w:type="dxa"/>
            <w:vAlign w:val="center"/>
          </w:tcPr>
          <w:p w14:paraId="5B45E754" w14:textId="7B065654" w:rsidR="002E0A45" w:rsidRPr="002E0A45" w:rsidRDefault="002E0A45" w:rsidP="002E0A45">
            <w:pPr>
              <w:pStyle w:val="ListParagraph"/>
              <w:tabs>
                <w:tab w:val="left" w:pos="-5580"/>
                <w:tab w:val="center" w:pos="4535"/>
              </w:tabs>
              <w:overflowPunct w:val="0"/>
              <w:autoSpaceDE w:val="0"/>
              <w:autoSpaceDN w:val="0"/>
              <w:adjustRightInd w:val="0"/>
              <w:spacing w:before="80" w:after="80"/>
              <w:ind w:left="0"/>
              <w:contextualSpacing w:val="0"/>
              <w:textAlignment w:val="baseline"/>
              <w:rPr>
                <w:b/>
                <w:i/>
                <w:szCs w:val="24"/>
                <w:lang w:val="en-GB"/>
              </w:rPr>
            </w:pPr>
            <w:r w:rsidRPr="002E0A45">
              <w:rPr>
                <w:rFonts w:eastAsia="Calibri"/>
                <w:kern w:val="2"/>
                <w:szCs w:val="24"/>
                <w14:ligatures w14:val="standardContextual"/>
              </w:rPr>
              <w:t xml:space="preserve">West </w:t>
            </w:r>
            <w:proofErr w:type="spellStart"/>
            <w:r w:rsidRPr="002E0A45">
              <w:rPr>
                <w:rFonts w:eastAsia="Calibri"/>
                <w:kern w:val="2"/>
                <w:szCs w:val="24"/>
                <w14:ligatures w14:val="standardContextual"/>
              </w:rPr>
              <w:t>Gallabat</w:t>
            </w:r>
            <w:proofErr w:type="spellEnd"/>
          </w:p>
        </w:tc>
        <w:tc>
          <w:tcPr>
            <w:tcW w:w="2158" w:type="dxa"/>
            <w:vAlign w:val="center"/>
          </w:tcPr>
          <w:p w14:paraId="23C86C4A" w14:textId="3D2ACD27" w:rsidR="002E0A45" w:rsidRPr="002E0A45" w:rsidRDefault="002E0A45" w:rsidP="002E0A45">
            <w:pPr>
              <w:pStyle w:val="ListParagraph"/>
              <w:tabs>
                <w:tab w:val="left" w:pos="-5580"/>
                <w:tab w:val="center" w:pos="4535"/>
              </w:tabs>
              <w:overflowPunct w:val="0"/>
              <w:autoSpaceDE w:val="0"/>
              <w:autoSpaceDN w:val="0"/>
              <w:adjustRightInd w:val="0"/>
              <w:spacing w:before="80" w:after="80"/>
              <w:ind w:left="0"/>
              <w:contextualSpacing w:val="0"/>
              <w:textAlignment w:val="baseline"/>
              <w:rPr>
                <w:b/>
                <w:i/>
                <w:szCs w:val="24"/>
                <w:lang w:val="en-GB"/>
              </w:rPr>
            </w:pPr>
            <w:r w:rsidRPr="002E0A45">
              <w:rPr>
                <w:rFonts w:eastAsia="Calibri"/>
                <w:kern w:val="2"/>
                <w:szCs w:val="24"/>
                <w14:ligatures w14:val="standardContextual"/>
              </w:rPr>
              <w:t>1,150</w:t>
            </w:r>
          </w:p>
        </w:tc>
        <w:tc>
          <w:tcPr>
            <w:tcW w:w="2158" w:type="dxa"/>
            <w:vAlign w:val="center"/>
          </w:tcPr>
          <w:p w14:paraId="5AEF2680" w14:textId="2E0D15BB" w:rsidR="002E0A45" w:rsidRPr="002E0A45" w:rsidRDefault="002E0A45" w:rsidP="002E0A45">
            <w:pPr>
              <w:pStyle w:val="ListParagraph"/>
              <w:tabs>
                <w:tab w:val="left" w:pos="-5580"/>
                <w:tab w:val="center" w:pos="4535"/>
              </w:tabs>
              <w:overflowPunct w:val="0"/>
              <w:autoSpaceDE w:val="0"/>
              <w:autoSpaceDN w:val="0"/>
              <w:adjustRightInd w:val="0"/>
              <w:spacing w:before="80" w:after="80"/>
              <w:ind w:left="0"/>
              <w:contextualSpacing w:val="0"/>
              <w:textAlignment w:val="baseline"/>
              <w:rPr>
                <w:b/>
                <w:i/>
                <w:szCs w:val="24"/>
                <w:lang w:val="en-GB"/>
              </w:rPr>
            </w:pPr>
            <w:r w:rsidRPr="002E0A45">
              <w:rPr>
                <w:rFonts w:eastAsia="Calibri"/>
                <w:kern w:val="2"/>
                <w:szCs w:val="24"/>
                <w14:ligatures w14:val="standardContextual"/>
              </w:rPr>
              <w:t>575</w:t>
            </w:r>
          </w:p>
        </w:tc>
        <w:tc>
          <w:tcPr>
            <w:tcW w:w="2159" w:type="dxa"/>
            <w:vAlign w:val="center"/>
          </w:tcPr>
          <w:p w14:paraId="23A4F19D" w14:textId="47076220" w:rsidR="002E0A45" w:rsidRPr="002E0A45" w:rsidRDefault="002E0A45" w:rsidP="002E0A45">
            <w:pPr>
              <w:pStyle w:val="ListParagraph"/>
              <w:tabs>
                <w:tab w:val="left" w:pos="-5580"/>
                <w:tab w:val="center" w:pos="4535"/>
              </w:tabs>
              <w:overflowPunct w:val="0"/>
              <w:autoSpaceDE w:val="0"/>
              <w:autoSpaceDN w:val="0"/>
              <w:adjustRightInd w:val="0"/>
              <w:spacing w:before="80" w:after="80"/>
              <w:ind w:left="0"/>
              <w:contextualSpacing w:val="0"/>
              <w:textAlignment w:val="baseline"/>
              <w:rPr>
                <w:b/>
                <w:i/>
                <w:szCs w:val="24"/>
                <w:lang w:val="en-GB"/>
              </w:rPr>
            </w:pPr>
            <w:r w:rsidRPr="002E0A45">
              <w:rPr>
                <w:rFonts w:eastAsia="Calibri"/>
                <w:kern w:val="2"/>
                <w:szCs w:val="24"/>
                <w14:ligatures w14:val="standardContextual"/>
              </w:rPr>
              <w:t>1,725</w:t>
            </w:r>
          </w:p>
        </w:tc>
        <w:tc>
          <w:tcPr>
            <w:tcW w:w="2159" w:type="dxa"/>
            <w:vAlign w:val="center"/>
          </w:tcPr>
          <w:p w14:paraId="09D5EA35" w14:textId="014C5280" w:rsidR="002E0A45" w:rsidRPr="002E0A45" w:rsidRDefault="002E0A45" w:rsidP="002E0A45">
            <w:pPr>
              <w:pStyle w:val="ListParagraph"/>
              <w:tabs>
                <w:tab w:val="left" w:pos="-5580"/>
                <w:tab w:val="center" w:pos="4535"/>
              </w:tabs>
              <w:overflowPunct w:val="0"/>
              <w:autoSpaceDE w:val="0"/>
              <w:autoSpaceDN w:val="0"/>
              <w:adjustRightInd w:val="0"/>
              <w:spacing w:before="80" w:after="80"/>
              <w:ind w:left="0"/>
              <w:contextualSpacing w:val="0"/>
              <w:textAlignment w:val="baseline"/>
              <w:rPr>
                <w:b/>
                <w:i/>
                <w:szCs w:val="24"/>
                <w:lang w:val="en-GB"/>
              </w:rPr>
            </w:pPr>
            <w:r w:rsidRPr="002E0A45">
              <w:rPr>
                <w:rFonts w:eastAsia="Calibri"/>
                <w:kern w:val="2"/>
                <w:szCs w:val="24"/>
                <w14:ligatures w14:val="standardContextual"/>
              </w:rPr>
              <w:t>8,625</w:t>
            </w:r>
          </w:p>
        </w:tc>
      </w:tr>
      <w:tr w:rsidR="002E0A45" w:rsidRPr="002E0A45" w14:paraId="47626248" w14:textId="77777777" w:rsidTr="00751AD6">
        <w:tc>
          <w:tcPr>
            <w:tcW w:w="720" w:type="dxa"/>
            <w:vAlign w:val="center"/>
          </w:tcPr>
          <w:p w14:paraId="3E106D1B" w14:textId="6805A90D" w:rsidR="002E0A45" w:rsidRPr="002E0A45" w:rsidRDefault="002E0A45" w:rsidP="002E0A45">
            <w:pPr>
              <w:pStyle w:val="ListParagraph"/>
              <w:tabs>
                <w:tab w:val="left" w:pos="-5580"/>
                <w:tab w:val="center" w:pos="4535"/>
              </w:tabs>
              <w:overflowPunct w:val="0"/>
              <w:autoSpaceDE w:val="0"/>
              <w:autoSpaceDN w:val="0"/>
              <w:adjustRightInd w:val="0"/>
              <w:spacing w:before="80" w:after="80"/>
              <w:ind w:left="0"/>
              <w:contextualSpacing w:val="0"/>
              <w:textAlignment w:val="baseline"/>
              <w:rPr>
                <w:b/>
                <w:i/>
                <w:szCs w:val="24"/>
                <w:lang w:val="en-GB"/>
              </w:rPr>
            </w:pPr>
            <w:r w:rsidRPr="002E0A45">
              <w:rPr>
                <w:rFonts w:eastAsia="Calibri"/>
                <w:b/>
                <w:bCs/>
                <w:kern w:val="2"/>
                <w:szCs w:val="24"/>
                <w14:ligatures w14:val="standardContextual"/>
              </w:rPr>
              <w:t>Total</w:t>
            </w:r>
          </w:p>
        </w:tc>
        <w:tc>
          <w:tcPr>
            <w:tcW w:w="3421" w:type="dxa"/>
            <w:vAlign w:val="center"/>
          </w:tcPr>
          <w:p w14:paraId="1736870B" w14:textId="77777777" w:rsidR="002E0A45" w:rsidRPr="002E0A45" w:rsidRDefault="002E0A45" w:rsidP="002E0A45">
            <w:pPr>
              <w:pStyle w:val="ListParagraph"/>
              <w:tabs>
                <w:tab w:val="left" w:pos="-5580"/>
                <w:tab w:val="center" w:pos="4535"/>
              </w:tabs>
              <w:overflowPunct w:val="0"/>
              <w:autoSpaceDE w:val="0"/>
              <w:autoSpaceDN w:val="0"/>
              <w:adjustRightInd w:val="0"/>
              <w:spacing w:before="80" w:after="80"/>
              <w:ind w:left="0"/>
              <w:contextualSpacing w:val="0"/>
              <w:textAlignment w:val="baseline"/>
              <w:rPr>
                <w:b/>
                <w:i/>
                <w:szCs w:val="24"/>
                <w:lang w:val="en-GB"/>
              </w:rPr>
            </w:pPr>
          </w:p>
        </w:tc>
        <w:tc>
          <w:tcPr>
            <w:tcW w:w="2158" w:type="dxa"/>
            <w:vAlign w:val="center"/>
          </w:tcPr>
          <w:p w14:paraId="21E7697F" w14:textId="3C334C8A" w:rsidR="002E0A45" w:rsidRPr="002E0A45" w:rsidRDefault="002E0A45" w:rsidP="002E0A45">
            <w:pPr>
              <w:pStyle w:val="ListParagraph"/>
              <w:tabs>
                <w:tab w:val="left" w:pos="-5580"/>
                <w:tab w:val="center" w:pos="4535"/>
              </w:tabs>
              <w:overflowPunct w:val="0"/>
              <w:autoSpaceDE w:val="0"/>
              <w:autoSpaceDN w:val="0"/>
              <w:adjustRightInd w:val="0"/>
              <w:spacing w:before="80" w:after="80"/>
              <w:ind w:left="0"/>
              <w:contextualSpacing w:val="0"/>
              <w:textAlignment w:val="baseline"/>
              <w:rPr>
                <w:b/>
                <w:i/>
                <w:szCs w:val="24"/>
                <w:lang w:val="en-GB"/>
              </w:rPr>
            </w:pPr>
            <w:r w:rsidRPr="002E0A45">
              <w:rPr>
                <w:rFonts w:eastAsia="Calibri"/>
                <w:b/>
                <w:bCs/>
                <w:kern w:val="2"/>
                <w:szCs w:val="24"/>
                <w14:ligatures w14:val="standardContextual"/>
              </w:rPr>
              <w:t>3,815</w:t>
            </w:r>
          </w:p>
        </w:tc>
        <w:tc>
          <w:tcPr>
            <w:tcW w:w="2158" w:type="dxa"/>
            <w:vAlign w:val="center"/>
          </w:tcPr>
          <w:p w14:paraId="45C6DEF7" w14:textId="170C0FE5" w:rsidR="002E0A45" w:rsidRPr="002E0A45" w:rsidRDefault="002E0A45" w:rsidP="002E0A45">
            <w:pPr>
              <w:pStyle w:val="ListParagraph"/>
              <w:tabs>
                <w:tab w:val="left" w:pos="-5580"/>
                <w:tab w:val="center" w:pos="4535"/>
              </w:tabs>
              <w:overflowPunct w:val="0"/>
              <w:autoSpaceDE w:val="0"/>
              <w:autoSpaceDN w:val="0"/>
              <w:adjustRightInd w:val="0"/>
              <w:spacing w:before="80" w:after="80"/>
              <w:ind w:left="0"/>
              <w:contextualSpacing w:val="0"/>
              <w:textAlignment w:val="baseline"/>
              <w:rPr>
                <w:b/>
                <w:i/>
                <w:szCs w:val="24"/>
                <w:lang w:val="en-GB"/>
              </w:rPr>
            </w:pPr>
            <w:r w:rsidRPr="002E0A45">
              <w:rPr>
                <w:rFonts w:eastAsia="Calibri"/>
                <w:b/>
                <w:bCs/>
                <w:kern w:val="2"/>
                <w:szCs w:val="24"/>
                <w14:ligatures w14:val="standardContextual"/>
              </w:rPr>
              <w:t>1,185</w:t>
            </w:r>
          </w:p>
        </w:tc>
        <w:tc>
          <w:tcPr>
            <w:tcW w:w="2159" w:type="dxa"/>
            <w:vAlign w:val="center"/>
          </w:tcPr>
          <w:p w14:paraId="79647B8D" w14:textId="44CA7BCA" w:rsidR="002E0A45" w:rsidRPr="002E0A45" w:rsidRDefault="002E0A45" w:rsidP="002E0A45">
            <w:pPr>
              <w:pStyle w:val="ListParagraph"/>
              <w:tabs>
                <w:tab w:val="left" w:pos="-5580"/>
                <w:tab w:val="center" w:pos="4535"/>
              </w:tabs>
              <w:overflowPunct w:val="0"/>
              <w:autoSpaceDE w:val="0"/>
              <w:autoSpaceDN w:val="0"/>
              <w:adjustRightInd w:val="0"/>
              <w:spacing w:before="80" w:after="80"/>
              <w:ind w:left="0"/>
              <w:contextualSpacing w:val="0"/>
              <w:textAlignment w:val="baseline"/>
              <w:rPr>
                <w:b/>
                <w:i/>
                <w:szCs w:val="24"/>
                <w:lang w:val="en-GB"/>
              </w:rPr>
            </w:pPr>
            <w:r w:rsidRPr="002E0A45">
              <w:rPr>
                <w:rFonts w:eastAsia="Calibri"/>
                <w:b/>
                <w:bCs/>
                <w:kern w:val="2"/>
                <w:szCs w:val="24"/>
                <w14:ligatures w14:val="standardContextual"/>
              </w:rPr>
              <w:t>5,000</w:t>
            </w:r>
          </w:p>
        </w:tc>
        <w:tc>
          <w:tcPr>
            <w:tcW w:w="2159" w:type="dxa"/>
            <w:vAlign w:val="center"/>
          </w:tcPr>
          <w:p w14:paraId="1EE4B78D" w14:textId="26FBC5AF" w:rsidR="002E0A45" w:rsidRPr="002E0A45" w:rsidRDefault="002E0A45" w:rsidP="002E0A45">
            <w:pPr>
              <w:pStyle w:val="ListParagraph"/>
              <w:tabs>
                <w:tab w:val="left" w:pos="-5580"/>
                <w:tab w:val="center" w:pos="4535"/>
              </w:tabs>
              <w:overflowPunct w:val="0"/>
              <w:autoSpaceDE w:val="0"/>
              <w:autoSpaceDN w:val="0"/>
              <w:adjustRightInd w:val="0"/>
              <w:spacing w:before="80" w:after="80"/>
              <w:ind w:left="0"/>
              <w:contextualSpacing w:val="0"/>
              <w:textAlignment w:val="baseline"/>
              <w:rPr>
                <w:b/>
                <w:i/>
                <w:szCs w:val="24"/>
                <w:lang w:val="en-GB"/>
              </w:rPr>
            </w:pPr>
            <w:r w:rsidRPr="002E0A45">
              <w:rPr>
                <w:rFonts w:eastAsia="Calibri"/>
                <w:b/>
                <w:bCs/>
                <w:kern w:val="2"/>
                <w:szCs w:val="24"/>
                <w14:ligatures w14:val="standardContextual"/>
              </w:rPr>
              <w:t>25,000</w:t>
            </w:r>
          </w:p>
        </w:tc>
      </w:tr>
    </w:tbl>
    <w:p w14:paraId="216558B4" w14:textId="16BF3138" w:rsidR="002E0A45" w:rsidRDefault="002E0A45" w:rsidP="002E0A45">
      <w:pPr>
        <w:pStyle w:val="ListParagraph"/>
        <w:tabs>
          <w:tab w:val="left" w:pos="-5580"/>
          <w:tab w:val="center" w:pos="4535"/>
        </w:tabs>
        <w:overflowPunct w:val="0"/>
        <w:autoSpaceDE w:val="0"/>
        <w:autoSpaceDN w:val="0"/>
        <w:adjustRightInd w:val="0"/>
        <w:spacing w:before="240" w:after="120"/>
        <w:ind w:left="180"/>
        <w:contextualSpacing w:val="0"/>
        <w:textAlignment w:val="baseline"/>
        <w:rPr>
          <w:b/>
          <w:i/>
          <w:szCs w:val="24"/>
          <w:lang w:val="en-GB"/>
        </w:rPr>
      </w:pPr>
      <w:r>
        <w:rPr>
          <w:b/>
          <w:i/>
          <w:szCs w:val="24"/>
          <w:lang w:val="en-GB"/>
        </w:rPr>
        <w:t>Table 2 Revised Activity Schedule Items and Quantities</w:t>
      </w:r>
    </w:p>
    <w:tbl>
      <w:tblPr>
        <w:tblStyle w:val="TableGrid"/>
        <w:tblW w:w="0" w:type="auto"/>
        <w:tblInd w:w="175" w:type="dxa"/>
        <w:tblLook w:val="04A0" w:firstRow="1" w:lastRow="0" w:firstColumn="1" w:lastColumn="0" w:noHBand="0" w:noVBand="1"/>
      </w:tblPr>
      <w:tblGrid>
        <w:gridCol w:w="588"/>
        <w:gridCol w:w="6072"/>
        <w:gridCol w:w="1080"/>
        <w:gridCol w:w="1170"/>
        <w:gridCol w:w="1170"/>
        <w:gridCol w:w="1350"/>
        <w:gridCol w:w="1345"/>
      </w:tblGrid>
      <w:tr w:rsidR="002E0A45" w:rsidRPr="002E0A45" w14:paraId="7CEDCC4E" w14:textId="77777777" w:rsidTr="002E0A45">
        <w:tc>
          <w:tcPr>
            <w:tcW w:w="588" w:type="dxa"/>
            <w:vAlign w:val="center"/>
          </w:tcPr>
          <w:p w14:paraId="52C91207" w14:textId="5308C438" w:rsidR="002E0A45" w:rsidRPr="002E0A45" w:rsidRDefault="002E0A45" w:rsidP="002E0A45">
            <w:pPr>
              <w:pStyle w:val="ListParagraph"/>
              <w:tabs>
                <w:tab w:val="left" w:pos="-5580"/>
                <w:tab w:val="center" w:pos="4535"/>
              </w:tabs>
              <w:overflowPunct w:val="0"/>
              <w:autoSpaceDE w:val="0"/>
              <w:autoSpaceDN w:val="0"/>
              <w:adjustRightInd w:val="0"/>
              <w:spacing w:before="60" w:after="60"/>
              <w:ind w:left="-108" w:right="-136"/>
              <w:contextualSpacing w:val="0"/>
              <w:jc w:val="center"/>
              <w:textAlignment w:val="baseline"/>
              <w:rPr>
                <w:b/>
                <w:i/>
                <w:szCs w:val="24"/>
                <w:lang w:val="en-GB"/>
              </w:rPr>
            </w:pPr>
            <w:r w:rsidRPr="009D2BF4">
              <w:rPr>
                <w:b/>
                <w:bCs/>
              </w:rPr>
              <w:t>Item</w:t>
            </w:r>
          </w:p>
        </w:tc>
        <w:tc>
          <w:tcPr>
            <w:tcW w:w="6072" w:type="dxa"/>
            <w:vAlign w:val="center"/>
          </w:tcPr>
          <w:p w14:paraId="06C56A51" w14:textId="7E8712E6" w:rsidR="002E0A45" w:rsidRPr="002E0A45" w:rsidRDefault="002E0A45" w:rsidP="002E0A45">
            <w:pPr>
              <w:pStyle w:val="ListParagraph"/>
              <w:tabs>
                <w:tab w:val="left" w:pos="-5580"/>
                <w:tab w:val="center" w:pos="4535"/>
              </w:tabs>
              <w:overflowPunct w:val="0"/>
              <w:autoSpaceDE w:val="0"/>
              <w:autoSpaceDN w:val="0"/>
              <w:adjustRightInd w:val="0"/>
              <w:spacing w:before="60" w:after="60"/>
              <w:ind w:left="0"/>
              <w:contextualSpacing w:val="0"/>
              <w:textAlignment w:val="baseline"/>
              <w:rPr>
                <w:b/>
                <w:i/>
                <w:szCs w:val="24"/>
                <w:lang w:val="en-GB"/>
              </w:rPr>
            </w:pPr>
            <w:r w:rsidRPr="009D2BF4">
              <w:rPr>
                <w:b/>
                <w:bCs/>
              </w:rPr>
              <w:t>Description</w:t>
            </w:r>
          </w:p>
        </w:tc>
        <w:tc>
          <w:tcPr>
            <w:tcW w:w="1080" w:type="dxa"/>
            <w:vAlign w:val="center"/>
          </w:tcPr>
          <w:p w14:paraId="5E8C5BBF" w14:textId="05E7BB89" w:rsidR="002E0A45" w:rsidRPr="002E0A45" w:rsidRDefault="002E0A45" w:rsidP="002E0A45">
            <w:pPr>
              <w:pStyle w:val="ListParagraph"/>
              <w:tabs>
                <w:tab w:val="left" w:pos="-5580"/>
                <w:tab w:val="center" w:pos="4535"/>
              </w:tabs>
              <w:overflowPunct w:val="0"/>
              <w:autoSpaceDE w:val="0"/>
              <w:autoSpaceDN w:val="0"/>
              <w:adjustRightInd w:val="0"/>
              <w:spacing w:before="60" w:after="60"/>
              <w:ind w:left="-104" w:right="-116"/>
              <w:contextualSpacing w:val="0"/>
              <w:jc w:val="center"/>
              <w:textAlignment w:val="baseline"/>
              <w:rPr>
                <w:b/>
                <w:bCs/>
              </w:rPr>
            </w:pPr>
            <w:r w:rsidRPr="009D2BF4">
              <w:rPr>
                <w:b/>
                <w:bCs/>
              </w:rPr>
              <w:t>Unit</w:t>
            </w:r>
          </w:p>
        </w:tc>
        <w:tc>
          <w:tcPr>
            <w:tcW w:w="1170" w:type="dxa"/>
            <w:vAlign w:val="center"/>
          </w:tcPr>
          <w:p w14:paraId="49A8A2AD" w14:textId="24780734" w:rsidR="002E0A45" w:rsidRPr="002E0A45" w:rsidRDefault="002E0A45" w:rsidP="002E0A45">
            <w:pPr>
              <w:pStyle w:val="ListParagraph"/>
              <w:tabs>
                <w:tab w:val="left" w:pos="-5580"/>
                <w:tab w:val="center" w:pos="4535"/>
              </w:tabs>
              <w:overflowPunct w:val="0"/>
              <w:autoSpaceDE w:val="0"/>
              <w:autoSpaceDN w:val="0"/>
              <w:adjustRightInd w:val="0"/>
              <w:spacing w:before="60" w:after="60"/>
              <w:ind w:left="-104" w:right="-116"/>
              <w:contextualSpacing w:val="0"/>
              <w:jc w:val="center"/>
              <w:textAlignment w:val="baseline"/>
              <w:rPr>
                <w:b/>
                <w:bCs/>
              </w:rPr>
            </w:pPr>
            <w:r w:rsidRPr="009D2BF4">
              <w:rPr>
                <w:b/>
                <w:bCs/>
              </w:rPr>
              <w:t xml:space="preserve">Lot 1 </w:t>
            </w:r>
            <w:proofErr w:type="spellStart"/>
            <w:r w:rsidRPr="009D2BF4">
              <w:rPr>
                <w:b/>
                <w:bCs/>
              </w:rPr>
              <w:t>Alfashaga</w:t>
            </w:r>
            <w:proofErr w:type="spellEnd"/>
          </w:p>
        </w:tc>
        <w:tc>
          <w:tcPr>
            <w:tcW w:w="1170" w:type="dxa"/>
            <w:vAlign w:val="center"/>
          </w:tcPr>
          <w:p w14:paraId="65759D17" w14:textId="782164DB" w:rsidR="002E0A45" w:rsidRPr="002E0A45" w:rsidRDefault="002E0A45" w:rsidP="002E0A45">
            <w:pPr>
              <w:pStyle w:val="ListParagraph"/>
              <w:tabs>
                <w:tab w:val="left" w:pos="-5580"/>
                <w:tab w:val="center" w:pos="4535"/>
              </w:tabs>
              <w:overflowPunct w:val="0"/>
              <w:autoSpaceDE w:val="0"/>
              <w:autoSpaceDN w:val="0"/>
              <w:adjustRightInd w:val="0"/>
              <w:spacing w:before="60" w:after="60"/>
              <w:ind w:left="-104" w:right="-116"/>
              <w:contextualSpacing w:val="0"/>
              <w:jc w:val="center"/>
              <w:textAlignment w:val="baseline"/>
              <w:rPr>
                <w:b/>
                <w:bCs/>
              </w:rPr>
            </w:pPr>
            <w:r w:rsidRPr="009D2BF4">
              <w:rPr>
                <w:b/>
                <w:bCs/>
              </w:rPr>
              <w:t xml:space="preserve">Lot 2 </w:t>
            </w:r>
            <w:proofErr w:type="spellStart"/>
            <w:r w:rsidRPr="009D2BF4">
              <w:rPr>
                <w:b/>
                <w:bCs/>
              </w:rPr>
              <w:t>Basunda</w:t>
            </w:r>
            <w:proofErr w:type="spellEnd"/>
          </w:p>
        </w:tc>
        <w:tc>
          <w:tcPr>
            <w:tcW w:w="1350" w:type="dxa"/>
            <w:vAlign w:val="center"/>
          </w:tcPr>
          <w:p w14:paraId="6203370A" w14:textId="34271DE5" w:rsidR="002E0A45" w:rsidRPr="002E0A45" w:rsidRDefault="002E0A45" w:rsidP="002E0A45">
            <w:pPr>
              <w:pStyle w:val="ListParagraph"/>
              <w:tabs>
                <w:tab w:val="left" w:pos="-5580"/>
                <w:tab w:val="center" w:pos="4535"/>
              </w:tabs>
              <w:overflowPunct w:val="0"/>
              <w:autoSpaceDE w:val="0"/>
              <w:autoSpaceDN w:val="0"/>
              <w:adjustRightInd w:val="0"/>
              <w:spacing w:before="60" w:after="60"/>
              <w:ind w:left="-104" w:right="-116"/>
              <w:contextualSpacing w:val="0"/>
              <w:jc w:val="center"/>
              <w:textAlignment w:val="baseline"/>
              <w:rPr>
                <w:b/>
                <w:bCs/>
              </w:rPr>
            </w:pPr>
            <w:r w:rsidRPr="009D2BF4">
              <w:rPr>
                <w:b/>
                <w:bCs/>
              </w:rPr>
              <w:t xml:space="preserve">Lot 3 East </w:t>
            </w:r>
            <w:proofErr w:type="spellStart"/>
            <w:r w:rsidRPr="009D2BF4">
              <w:rPr>
                <w:b/>
                <w:bCs/>
              </w:rPr>
              <w:t>Gallabat</w:t>
            </w:r>
            <w:proofErr w:type="spellEnd"/>
          </w:p>
        </w:tc>
        <w:tc>
          <w:tcPr>
            <w:tcW w:w="1345" w:type="dxa"/>
            <w:vAlign w:val="center"/>
          </w:tcPr>
          <w:p w14:paraId="6C1857D1" w14:textId="70137B33" w:rsidR="002E0A45" w:rsidRPr="002E0A45" w:rsidRDefault="002E0A45" w:rsidP="002E0A45">
            <w:pPr>
              <w:pStyle w:val="ListParagraph"/>
              <w:tabs>
                <w:tab w:val="left" w:pos="-5580"/>
                <w:tab w:val="center" w:pos="4535"/>
              </w:tabs>
              <w:overflowPunct w:val="0"/>
              <w:autoSpaceDE w:val="0"/>
              <w:autoSpaceDN w:val="0"/>
              <w:adjustRightInd w:val="0"/>
              <w:spacing w:before="60" w:after="60"/>
              <w:ind w:left="-104" w:right="-116"/>
              <w:contextualSpacing w:val="0"/>
              <w:jc w:val="center"/>
              <w:textAlignment w:val="baseline"/>
              <w:rPr>
                <w:b/>
                <w:bCs/>
              </w:rPr>
            </w:pPr>
            <w:r w:rsidRPr="009D2BF4">
              <w:rPr>
                <w:b/>
                <w:bCs/>
              </w:rPr>
              <w:t xml:space="preserve">Lot 4 West </w:t>
            </w:r>
            <w:proofErr w:type="spellStart"/>
            <w:r w:rsidRPr="009D2BF4">
              <w:rPr>
                <w:b/>
                <w:bCs/>
              </w:rPr>
              <w:t>Gallabat</w:t>
            </w:r>
            <w:proofErr w:type="spellEnd"/>
          </w:p>
        </w:tc>
      </w:tr>
      <w:tr w:rsidR="002E0A45" w:rsidRPr="002E0A45" w14:paraId="241160E6" w14:textId="77777777" w:rsidTr="002E0A45">
        <w:tc>
          <w:tcPr>
            <w:tcW w:w="588" w:type="dxa"/>
            <w:vAlign w:val="center"/>
          </w:tcPr>
          <w:p w14:paraId="49C3D561" w14:textId="0D67BD8D" w:rsidR="002E0A45" w:rsidRPr="002E0A45" w:rsidRDefault="002E0A45" w:rsidP="002E0A45">
            <w:pPr>
              <w:pStyle w:val="ListParagraph"/>
              <w:tabs>
                <w:tab w:val="left" w:pos="-5580"/>
                <w:tab w:val="center" w:pos="4535"/>
              </w:tabs>
              <w:overflowPunct w:val="0"/>
              <w:autoSpaceDE w:val="0"/>
              <w:autoSpaceDN w:val="0"/>
              <w:adjustRightInd w:val="0"/>
              <w:spacing w:before="60" w:after="60"/>
              <w:ind w:left="0"/>
              <w:contextualSpacing w:val="0"/>
              <w:jc w:val="center"/>
              <w:textAlignment w:val="baseline"/>
              <w:rPr>
                <w:b/>
                <w:i/>
                <w:szCs w:val="24"/>
                <w:lang w:val="en-GB"/>
              </w:rPr>
            </w:pPr>
            <w:r w:rsidRPr="009D2BF4">
              <w:t>1</w:t>
            </w:r>
          </w:p>
        </w:tc>
        <w:tc>
          <w:tcPr>
            <w:tcW w:w="6072" w:type="dxa"/>
            <w:vAlign w:val="center"/>
          </w:tcPr>
          <w:p w14:paraId="78DDCC9E" w14:textId="1AE91915" w:rsidR="002E0A45" w:rsidRPr="002E0A45" w:rsidRDefault="002E0A45" w:rsidP="002E0A45">
            <w:pPr>
              <w:pStyle w:val="ListParagraph"/>
              <w:tabs>
                <w:tab w:val="left" w:pos="-5580"/>
                <w:tab w:val="center" w:pos="4535"/>
              </w:tabs>
              <w:overflowPunct w:val="0"/>
              <w:autoSpaceDE w:val="0"/>
              <w:autoSpaceDN w:val="0"/>
              <w:adjustRightInd w:val="0"/>
              <w:spacing w:before="60" w:after="60"/>
              <w:ind w:left="0"/>
              <w:contextualSpacing w:val="0"/>
              <w:textAlignment w:val="baseline"/>
              <w:rPr>
                <w:b/>
                <w:i/>
                <w:szCs w:val="24"/>
                <w:lang w:val="en-GB"/>
              </w:rPr>
            </w:pPr>
            <w:r w:rsidRPr="009D2BF4">
              <w:t>Sorghum harvesting services in accordance with Section VII</w:t>
            </w:r>
          </w:p>
        </w:tc>
        <w:tc>
          <w:tcPr>
            <w:tcW w:w="1080" w:type="dxa"/>
            <w:vAlign w:val="center"/>
          </w:tcPr>
          <w:p w14:paraId="6FFFB631" w14:textId="2C0BF641" w:rsidR="002E0A45" w:rsidRPr="002E0A45" w:rsidRDefault="002E0A45" w:rsidP="002E0A45">
            <w:pPr>
              <w:pStyle w:val="ListParagraph"/>
              <w:tabs>
                <w:tab w:val="left" w:pos="-5580"/>
                <w:tab w:val="center" w:pos="4535"/>
              </w:tabs>
              <w:overflowPunct w:val="0"/>
              <w:autoSpaceDE w:val="0"/>
              <w:autoSpaceDN w:val="0"/>
              <w:adjustRightInd w:val="0"/>
              <w:spacing w:before="60" w:after="60"/>
              <w:ind w:left="-104" w:right="-116"/>
              <w:contextualSpacing w:val="0"/>
              <w:jc w:val="center"/>
              <w:textAlignment w:val="baseline"/>
            </w:pPr>
            <w:r w:rsidRPr="002E0A45">
              <w:t>Feddan</w:t>
            </w:r>
          </w:p>
        </w:tc>
        <w:tc>
          <w:tcPr>
            <w:tcW w:w="1170" w:type="dxa"/>
            <w:vAlign w:val="center"/>
          </w:tcPr>
          <w:p w14:paraId="3FFD6C1D" w14:textId="3F15C7F4" w:rsidR="002E0A45" w:rsidRPr="002E0A45" w:rsidRDefault="002E0A45" w:rsidP="002E0A45">
            <w:pPr>
              <w:pStyle w:val="ListParagraph"/>
              <w:tabs>
                <w:tab w:val="left" w:pos="-5580"/>
                <w:tab w:val="center" w:pos="4535"/>
              </w:tabs>
              <w:overflowPunct w:val="0"/>
              <w:autoSpaceDE w:val="0"/>
              <w:autoSpaceDN w:val="0"/>
              <w:adjustRightInd w:val="0"/>
              <w:spacing w:before="60" w:after="60"/>
              <w:ind w:left="-104" w:right="-116"/>
              <w:contextualSpacing w:val="0"/>
              <w:jc w:val="center"/>
              <w:textAlignment w:val="baseline"/>
            </w:pPr>
            <w:r w:rsidRPr="002E0A45">
              <w:t>315</w:t>
            </w:r>
          </w:p>
        </w:tc>
        <w:tc>
          <w:tcPr>
            <w:tcW w:w="1170" w:type="dxa"/>
            <w:vAlign w:val="center"/>
          </w:tcPr>
          <w:p w14:paraId="7829672E" w14:textId="662C48DB" w:rsidR="002E0A45" w:rsidRPr="002E0A45" w:rsidRDefault="002E0A45" w:rsidP="002E0A45">
            <w:pPr>
              <w:pStyle w:val="ListParagraph"/>
              <w:tabs>
                <w:tab w:val="left" w:pos="-5580"/>
                <w:tab w:val="center" w:pos="4535"/>
              </w:tabs>
              <w:overflowPunct w:val="0"/>
              <w:autoSpaceDE w:val="0"/>
              <w:autoSpaceDN w:val="0"/>
              <w:adjustRightInd w:val="0"/>
              <w:spacing w:before="60" w:after="60"/>
              <w:ind w:left="-104" w:right="-116"/>
              <w:contextualSpacing w:val="0"/>
              <w:jc w:val="center"/>
              <w:textAlignment w:val="baseline"/>
            </w:pPr>
            <w:r w:rsidRPr="002E0A45">
              <w:t>850</w:t>
            </w:r>
          </w:p>
        </w:tc>
        <w:tc>
          <w:tcPr>
            <w:tcW w:w="1350" w:type="dxa"/>
            <w:vAlign w:val="center"/>
          </w:tcPr>
          <w:p w14:paraId="7210650F" w14:textId="4BF3DBCA" w:rsidR="002E0A45" w:rsidRPr="002E0A45" w:rsidRDefault="002E0A45" w:rsidP="002E0A45">
            <w:pPr>
              <w:pStyle w:val="ListParagraph"/>
              <w:tabs>
                <w:tab w:val="left" w:pos="-5580"/>
                <w:tab w:val="center" w:pos="4535"/>
              </w:tabs>
              <w:overflowPunct w:val="0"/>
              <w:autoSpaceDE w:val="0"/>
              <w:autoSpaceDN w:val="0"/>
              <w:adjustRightInd w:val="0"/>
              <w:spacing w:before="60" w:after="60"/>
              <w:ind w:left="-104" w:right="-116"/>
              <w:contextualSpacing w:val="0"/>
              <w:jc w:val="center"/>
              <w:textAlignment w:val="baseline"/>
            </w:pPr>
            <w:r w:rsidRPr="002E0A45">
              <w:t>1,500</w:t>
            </w:r>
          </w:p>
        </w:tc>
        <w:tc>
          <w:tcPr>
            <w:tcW w:w="1345" w:type="dxa"/>
            <w:vAlign w:val="center"/>
          </w:tcPr>
          <w:p w14:paraId="676836F6" w14:textId="714029B6" w:rsidR="002E0A45" w:rsidRPr="002E0A45" w:rsidRDefault="002E0A45" w:rsidP="002E0A45">
            <w:pPr>
              <w:pStyle w:val="ListParagraph"/>
              <w:tabs>
                <w:tab w:val="left" w:pos="-5580"/>
                <w:tab w:val="center" w:pos="4535"/>
              </w:tabs>
              <w:overflowPunct w:val="0"/>
              <w:autoSpaceDE w:val="0"/>
              <w:autoSpaceDN w:val="0"/>
              <w:adjustRightInd w:val="0"/>
              <w:spacing w:before="60" w:after="60"/>
              <w:ind w:left="-104" w:right="-116"/>
              <w:contextualSpacing w:val="0"/>
              <w:jc w:val="center"/>
              <w:textAlignment w:val="baseline"/>
            </w:pPr>
            <w:r w:rsidRPr="002E0A45">
              <w:t>1,150</w:t>
            </w:r>
          </w:p>
        </w:tc>
      </w:tr>
      <w:tr w:rsidR="002E0A45" w:rsidRPr="002E0A45" w14:paraId="7DB4E5D4" w14:textId="77777777" w:rsidTr="002E0A45">
        <w:tc>
          <w:tcPr>
            <w:tcW w:w="588" w:type="dxa"/>
            <w:vAlign w:val="center"/>
          </w:tcPr>
          <w:p w14:paraId="49BF0FC0" w14:textId="5290284C" w:rsidR="002E0A45" w:rsidRPr="002E0A45" w:rsidRDefault="002E0A45" w:rsidP="002E0A45">
            <w:pPr>
              <w:pStyle w:val="ListParagraph"/>
              <w:tabs>
                <w:tab w:val="left" w:pos="-5580"/>
                <w:tab w:val="center" w:pos="4535"/>
              </w:tabs>
              <w:overflowPunct w:val="0"/>
              <w:autoSpaceDE w:val="0"/>
              <w:autoSpaceDN w:val="0"/>
              <w:adjustRightInd w:val="0"/>
              <w:spacing w:before="60" w:after="60"/>
              <w:ind w:left="0"/>
              <w:contextualSpacing w:val="0"/>
              <w:jc w:val="center"/>
              <w:textAlignment w:val="baseline"/>
              <w:rPr>
                <w:b/>
                <w:i/>
                <w:szCs w:val="24"/>
                <w:lang w:val="en-GB"/>
              </w:rPr>
            </w:pPr>
            <w:r w:rsidRPr="009D2BF4">
              <w:t>2</w:t>
            </w:r>
          </w:p>
        </w:tc>
        <w:tc>
          <w:tcPr>
            <w:tcW w:w="6072" w:type="dxa"/>
            <w:vAlign w:val="center"/>
          </w:tcPr>
          <w:p w14:paraId="41CC1B6E" w14:textId="27779E82" w:rsidR="002E0A45" w:rsidRPr="002E0A45" w:rsidRDefault="002E0A45" w:rsidP="002E0A45">
            <w:pPr>
              <w:pStyle w:val="ListParagraph"/>
              <w:tabs>
                <w:tab w:val="left" w:pos="-5580"/>
                <w:tab w:val="center" w:pos="4535"/>
              </w:tabs>
              <w:overflowPunct w:val="0"/>
              <w:autoSpaceDE w:val="0"/>
              <w:autoSpaceDN w:val="0"/>
              <w:adjustRightInd w:val="0"/>
              <w:spacing w:before="60" w:after="60"/>
              <w:ind w:left="0"/>
              <w:contextualSpacing w:val="0"/>
              <w:textAlignment w:val="baseline"/>
              <w:rPr>
                <w:b/>
                <w:i/>
                <w:szCs w:val="24"/>
                <w:lang w:val="en-GB"/>
              </w:rPr>
            </w:pPr>
            <w:r w:rsidRPr="009D2BF4">
              <w:t>Millet harvesting services in accordance with Section VII</w:t>
            </w:r>
          </w:p>
        </w:tc>
        <w:tc>
          <w:tcPr>
            <w:tcW w:w="1080" w:type="dxa"/>
            <w:vAlign w:val="center"/>
          </w:tcPr>
          <w:p w14:paraId="4E452D44" w14:textId="6DDE30CC" w:rsidR="002E0A45" w:rsidRPr="002E0A45" w:rsidRDefault="002E0A45" w:rsidP="002E0A45">
            <w:pPr>
              <w:pStyle w:val="ListParagraph"/>
              <w:tabs>
                <w:tab w:val="left" w:pos="-5580"/>
                <w:tab w:val="center" w:pos="4535"/>
              </w:tabs>
              <w:overflowPunct w:val="0"/>
              <w:autoSpaceDE w:val="0"/>
              <w:autoSpaceDN w:val="0"/>
              <w:adjustRightInd w:val="0"/>
              <w:spacing w:before="60" w:after="60"/>
              <w:ind w:left="-104" w:right="-116"/>
              <w:contextualSpacing w:val="0"/>
              <w:jc w:val="center"/>
              <w:textAlignment w:val="baseline"/>
            </w:pPr>
            <w:r w:rsidRPr="002E0A45">
              <w:t>Feddan</w:t>
            </w:r>
          </w:p>
        </w:tc>
        <w:tc>
          <w:tcPr>
            <w:tcW w:w="1170" w:type="dxa"/>
            <w:vAlign w:val="center"/>
          </w:tcPr>
          <w:p w14:paraId="4EE66F88" w14:textId="0DA212A4" w:rsidR="002E0A45" w:rsidRPr="002E0A45" w:rsidRDefault="002E0A45" w:rsidP="002E0A45">
            <w:pPr>
              <w:pStyle w:val="ListParagraph"/>
              <w:tabs>
                <w:tab w:val="left" w:pos="-5580"/>
                <w:tab w:val="center" w:pos="4535"/>
              </w:tabs>
              <w:overflowPunct w:val="0"/>
              <w:autoSpaceDE w:val="0"/>
              <w:autoSpaceDN w:val="0"/>
              <w:adjustRightInd w:val="0"/>
              <w:spacing w:before="60" w:after="60"/>
              <w:ind w:left="-104" w:right="-116"/>
              <w:contextualSpacing w:val="0"/>
              <w:jc w:val="center"/>
              <w:textAlignment w:val="baseline"/>
            </w:pPr>
            <w:r w:rsidRPr="002E0A45">
              <w:t>300</w:t>
            </w:r>
          </w:p>
        </w:tc>
        <w:tc>
          <w:tcPr>
            <w:tcW w:w="1170" w:type="dxa"/>
            <w:vAlign w:val="center"/>
          </w:tcPr>
          <w:p w14:paraId="79518879" w14:textId="05A0B997" w:rsidR="002E0A45" w:rsidRPr="002E0A45" w:rsidRDefault="002E0A45" w:rsidP="002E0A45">
            <w:pPr>
              <w:pStyle w:val="ListParagraph"/>
              <w:tabs>
                <w:tab w:val="left" w:pos="-5580"/>
                <w:tab w:val="center" w:pos="4535"/>
              </w:tabs>
              <w:overflowPunct w:val="0"/>
              <w:autoSpaceDE w:val="0"/>
              <w:autoSpaceDN w:val="0"/>
              <w:adjustRightInd w:val="0"/>
              <w:spacing w:before="60" w:after="60"/>
              <w:ind w:left="-104" w:right="-116"/>
              <w:contextualSpacing w:val="0"/>
              <w:jc w:val="center"/>
              <w:textAlignment w:val="baseline"/>
            </w:pPr>
            <w:r w:rsidRPr="002E0A45">
              <w:t>NA</w:t>
            </w:r>
          </w:p>
        </w:tc>
        <w:tc>
          <w:tcPr>
            <w:tcW w:w="1350" w:type="dxa"/>
            <w:vAlign w:val="center"/>
          </w:tcPr>
          <w:p w14:paraId="3765E93F" w14:textId="58561A4F" w:rsidR="002E0A45" w:rsidRPr="002E0A45" w:rsidRDefault="002E0A45" w:rsidP="002E0A45">
            <w:pPr>
              <w:pStyle w:val="ListParagraph"/>
              <w:tabs>
                <w:tab w:val="left" w:pos="-5580"/>
                <w:tab w:val="center" w:pos="4535"/>
              </w:tabs>
              <w:overflowPunct w:val="0"/>
              <w:autoSpaceDE w:val="0"/>
              <w:autoSpaceDN w:val="0"/>
              <w:adjustRightInd w:val="0"/>
              <w:spacing w:before="60" w:after="60"/>
              <w:ind w:left="-104" w:right="-116"/>
              <w:contextualSpacing w:val="0"/>
              <w:jc w:val="center"/>
              <w:textAlignment w:val="baseline"/>
            </w:pPr>
            <w:r w:rsidRPr="002E0A45">
              <w:t>310</w:t>
            </w:r>
          </w:p>
        </w:tc>
        <w:tc>
          <w:tcPr>
            <w:tcW w:w="1345" w:type="dxa"/>
            <w:vAlign w:val="center"/>
          </w:tcPr>
          <w:p w14:paraId="47ED8284" w14:textId="704DB692" w:rsidR="002E0A45" w:rsidRPr="002E0A45" w:rsidRDefault="002E0A45" w:rsidP="002E0A45">
            <w:pPr>
              <w:pStyle w:val="ListParagraph"/>
              <w:tabs>
                <w:tab w:val="left" w:pos="-5580"/>
                <w:tab w:val="center" w:pos="4535"/>
              </w:tabs>
              <w:overflowPunct w:val="0"/>
              <w:autoSpaceDE w:val="0"/>
              <w:autoSpaceDN w:val="0"/>
              <w:adjustRightInd w:val="0"/>
              <w:spacing w:before="60" w:after="60"/>
              <w:ind w:left="-104" w:right="-116"/>
              <w:contextualSpacing w:val="0"/>
              <w:jc w:val="center"/>
              <w:textAlignment w:val="baseline"/>
            </w:pPr>
            <w:r w:rsidRPr="002E0A45">
              <w:t>575</w:t>
            </w:r>
          </w:p>
        </w:tc>
      </w:tr>
      <w:tr w:rsidR="002E0A45" w:rsidRPr="002E0A45" w14:paraId="1A94C7A6" w14:textId="77777777" w:rsidTr="002E0A45">
        <w:tc>
          <w:tcPr>
            <w:tcW w:w="588" w:type="dxa"/>
            <w:vAlign w:val="center"/>
          </w:tcPr>
          <w:p w14:paraId="1FE1FB17" w14:textId="768A6D4F" w:rsidR="002E0A45" w:rsidRPr="002E0A45" w:rsidRDefault="002E0A45" w:rsidP="002E0A45">
            <w:pPr>
              <w:pStyle w:val="ListParagraph"/>
              <w:tabs>
                <w:tab w:val="left" w:pos="-5580"/>
                <w:tab w:val="center" w:pos="4535"/>
              </w:tabs>
              <w:overflowPunct w:val="0"/>
              <w:autoSpaceDE w:val="0"/>
              <w:autoSpaceDN w:val="0"/>
              <w:adjustRightInd w:val="0"/>
              <w:spacing w:before="60" w:after="60"/>
              <w:ind w:left="0"/>
              <w:contextualSpacing w:val="0"/>
              <w:jc w:val="center"/>
              <w:textAlignment w:val="baseline"/>
              <w:rPr>
                <w:b/>
                <w:i/>
                <w:szCs w:val="24"/>
                <w:lang w:val="en-GB"/>
              </w:rPr>
            </w:pPr>
            <w:r w:rsidRPr="009D2BF4">
              <w:t>3</w:t>
            </w:r>
          </w:p>
        </w:tc>
        <w:tc>
          <w:tcPr>
            <w:tcW w:w="6072" w:type="dxa"/>
            <w:vAlign w:val="center"/>
          </w:tcPr>
          <w:p w14:paraId="3B6A6B9C" w14:textId="37C36977" w:rsidR="002E0A45" w:rsidRPr="002E0A45" w:rsidRDefault="002E0A45" w:rsidP="002E0A45">
            <w:pPr>
              <w:pStyle w:val="ListParagraph"/>
              <w:tabs>
                <w:tab w:val="left" w:pos="-5580"/>
                <w:tab w:val="center" w:pos="4535"/>
              </w:tabs>
              <w:overflowPunct w:val="0"/>
              <w:autoSpaceDE w:val="0"/>
              <w:autoSpaceDN w:val="0"/>
              <w:adjustRightInd w:val="0"/>
              <w:spacing w:before="60" w:after="60"/>
              <w:ind w:left="0"/>
              <w:contextualSpacing w:val="0"/>
              <w:textAlignment w:val="baseline"/>
              <w:rPr>
                <w:b/>
                <w:i/>
                <w:szCs w:val="24"/>
                <w:lang w:val="en-GB"/>
              </w:rPr>
            </w:pPr>
            <w:r w:rsidRPr="009D2BF4">
              <w:t>Sorghum mechanized threshing and packing services in accordance with Section VII</w:t>
            </w:r>
          </w:p>
        </w:tc>
        <w:tc>
          <w:tcPr>
            <w:tcW w:w="1080" w:type="dxa"/>
            <w:vAlign w:val="center"/>
          </w:tcPr>
          <w:p w14:paraId="7CAF19BB" w14:textId="63A9502C" w:rsidR="002E0A45" w:rsidRPr="002E0A45" w:rsidRDefault="002E0A45" w:rsidP="002E0A45">
            <w:pPr>
              <w:pStyle w:val="ListParagraph"/>
              <w:tabs>
                <w:tab w:val="left" w:pos="-5580"/>
                <w:tab w:val="center" w:pos="4535"/>
              </w:tabs>
              <w:overflowPunct w:val="0"/>
              <w:autoSpaceDE w:val="0"/>
              <w:autoSpaceDN w:val="0"/>
              <w:adjustRightInd w:val="0"/>
              <w:spacing w:before="60" w:after="60"/>
              <w:ind w:left="-104" w:right="-116"/>
              <w:contextualSpacing w:val="0"/>
              <w:jc w:val="center"/>
              <w:textAlignment w:val="baseline"/>
            </w:pPr>
            <w:r w:rsidRPr="002E0A45">
              <w:t>Feddan</w:t>
            </w:r>
          </w:p>
        </w:tc>
        <w:tc>
          <w:tcPr>
            <w:tcW w:w="1170" w:type="dxa"/>
            <w:vAlign w:val="center"/>
          </w:tcPr>
          <w:p w14:paraId="647B27DF" w14:textId="450DA14C" w:rsidR="002E0A45" w:rsidRPr="002E0A45" w:rsidRDefault="002E0A45" w:rsidP="002E0A45">
            <w:pPr>
              <w:pStyle w:val="ListParagraph"/>
              <w:tabs>
                <w:tab w:val="left" w:pos="-5580"/>
                <w:tab w:val="center" w:pos="4535"/>
              </w:tabs>
              <w:overflowPunct w:val="0"/>
              <w:autoSpaceDE w:val="0"/>
              <w:autoSpaceDN w:val="0"/>
              <w:adjustRightInd w:val="0"/>
              <w:spacing w:before="60" w:after="60"/>
              <w:ind w:left="-104" w:right="-116"/>
              <w:contextualSpacing w:val="0"/>
              <w:jc w:val="center"/>
              <w:textAlignment w:val="baseline"/>
            </w:pPr>
            <w:r w:rsidRPr="002E0A45">
              <w:t>315</w:t>
            </w:r>
          </w:p>
        </w:tc>
        <w:tc>
          <w:tcPr>
            <w:tcW w:w="1170" w:type="dxa"/>
            <w:vAlign w:val="center"/>
          </w:tcPr>
          <w:p w14:paraId="63B58979" w14:textId="728A9F72" w:rsidR="002E0A45" w:rsidRPr="002E0A45" w:rsidRDefault="002E0A45" w:rsidP="002E0A45">
            <w:pPr>
              <w:pStyle w:val="ListParagraph"/>
              <w:tabs>
                <w:tab w:val="left" w:pos="-5580"/>
                <w:tab w:val="center" w:pos="4535"/>
              </w:tabs>
              <w:overflowPunct w:val="0"/>
              <w:autoSpaceDE w:val="0"/>
              <w:autoSpaceDN w:val="0"/>
              <w:adjustRightInd w:val="0"/>
              <w:spacing w:before="60" w:after="60"/>
              <w:ind w:left="-104" w:right="-116"/>
              <w:contextualSpacing w:val="0"/>
              <w:jc w:val="center"/>
              <w:textAlignment w:val="baseline"/>
            </w:pPr>
            <w:r w:rsidRPr="002E0A45">
              <w:t>850</w:t>
            </w:r>
          </w:p>
        </w:tc>
        <w:tc>
          <w:tcPr>
            <w:tcW w:w="1350" w:type="dxa"/>
            <w:vAlign w:val="center"/>
          </w:tcPr>
          <w:p w14:paraId="52CB1550" w14:textId="4B13D82B" w:rsidR="002E0A45" w:rsidRPr="002E0A45" w:rsidRDefault="002E0A45" w:rsidP="002E0A45">
            <w:pPr>
              <w:pStyle w:val="ListParagraph"/>
              <w:tabs>
                <w:tab w:val="left" w:pos="-5580"/>
                <w:tab w:val="center" w:pos="4535"/>
              </w:tabs>
              <w:overflowPunct w:val="0"/>
              <w:autoSpaceDE w:val="0"/>
              <w:autoSpaceDN w:val="0"/>
              <w:adjustRightInd w:val="0"/>
              <w:spacing w:before="60" w:after="60"/>
              <w:ind w:left="-104" w:right="-116"/>
              <w:contextualSpacing w:val="0"/>
              <w:jc w:val="center"/>
              <w:textAlignment w:val="baseline"/>
            </w:pPr>
            <w:r w:rsidRPr="002E0A45">
              <w:t>1,500</w:t>
            </w:r>
          </w:p>
        </w:tc>
        <w:tc>
          <w:tcPr>
            <w:tcW w:w="1345" w:type="dxa"/>
            <w:vAlign w:val="center"/>
          </w:tcPr>
          <w:p w14:paraId="4667E3A3" w14:textId="0D94AB75" w:rsidR="002E0A45" w:rsidRPr="002E0A45" w:rsidRDefault="002E0A45" w:rsidP="002E0A45">
            <w:pPr>
              <w:pStyle w:val="ListParagraph"/>
              <w:tabs>
                <w:tab w:val="left" w:pos="-5580"/>
                <w:tab w:val="center" w:pos="4535"/>
              </w:tabs>
              <w:overflowPunct w:val="0"/>
              <w:autoSpaceDE w:val="0"/>
              <w:autoSpaceDN w:val="0"/>
              <w:adjustRightInd w:val="0"/>
              <w:spacing w:before="60" w:after="60"/>
              <w:ind w:left="-104" w:right="-116"/>
              <w:contextualSpacing w:val="0"/>
              <w:jc w:val="center"/>
              <w:textAlignment w:val="baseline"/>
            </w:pPr>
            <w:r w:rsidRPr="002E0A45">
              <w:t>1,150</w:t>
            </w:r>
          </w:p>
        </w:tc>
      </w:tr>
      <w:tr w:rsidR="002E0A45" w:rsidRPr="002E0A45" w14:paraId="3F130502" w14:textId="77777777" w:rsidTr="002E0A45">
        <w:tc>
          <w:tcPr>
            <w:tcW w:w="588" w:type="dxa"/>
            <w:vAlign w:val="center"/>
          </w:tcPr>
          <w:p w14:paraId="58BBE034" w14:textId="75F6FDAD" w:rsidR="002E0A45" w:rsidRPr="002E0A45" w:rsidRDefault="002E0A45" w:rsidP="002E0A45">
            <w:pPr>
              <w:pStyle w:val="ListParagraph"/>
              <w:tabs>
                <w:tab w:val="left" w:pos="-5580"/>
                <w:tab w:val="center" w:pos="4535"/>
              </w:tabs>
              <w:overflowPunct w:val="0"/>
              <w:autoSpaceDE w:val="0"/>
              <w:autoSpaceDN w:val="0"/>
              <w:adjustRightInd w:val="0"/>
              <w:spacing w:before="60" w:after="60"/>
              <w:ind w:left="0"/>
              <w:contextualSpacing w:val="0"/>
              <w:jc w:val="center"/>
              <w:textAlignment w:val="baseline"/>
              <w:rPr>
                <w:b/>
                <w:i/>
                <w:szCs w:val="24"/>
                <w:lang w:val="en-GB"/>
              </w:rPr>
            </w:pPr>
            <w:r w:rsidRPr="009D2BF4">
              <w:t>4</w:t>
            </w:r>
          </w:p>
        </w:tc>
        <w:tc>
          <w:tcPr>
            <w:tcW w:w="6072" w:type="dxa"/>
            <w:vAlign w:val="center"/>
          </w:tcPr>
          <w:p w14:paraId="3A950DDF" w14:textId="78C351BA" w:rsidR="002E0A45" w:rsidRPr="002E0A45" w:rsidRDefault="002E0A45" w:rsidP="002E0A45">
            <w:pPr>
              <w:pStyle w:val="ListParagraph"/>
              <w:tabs>
                <w:tab w:val="left" w:pos="-5580"/>
                <w:tab w:val="center" w:pos="4535"/>
              </w:tabs>
              <w:overflowPunct w:val="0"/>
              <w:autoSpaceDE w:val="0"/>
              <w:autoSpaceDN w:val="0"/>
              <w:adjustRightInd w:val="0"/>
              <w:spacing w:before="60" w:after="60"/>
              <w:ind w:left="0"/>
              <w:contextualSpacing w:val="0"/>
              <w:textAlignment w:val="baseline"/>
              <w:rPr>
                <w:b/>
                <w:i/>
                <w:szCs w:val="24"/>
                <w:lang w:val="en-GB"/>
              </w:rPr>
            </w:pPr>
            <w:r w:rsidRPr="009D2BF4">
              <w:t>Millet mechanized threshing and packing services in accordance with Section VII</w:t>
            </w:r>
          </w:p>
        </w:tc>
        <w:tc>
          <w:tcPr>
            <w:tcW w:w="1080" w:type="dxa"/>
            <w:vAlign w:val="center"/>
          </w:tcPr>
          <w:p w14:paraId="0341FBD5" w14:textId="7C6203D1" w:rsidR="002E0A45" w:rsidRPr="002E0A45" w:rsidRDefault="002E0A45" w:rsidP="002E0A45">
            <w:pPr>
              <w:pStyle w:val="ListParagraph"/>
              <w:tabs>
                <w:tab w:val="left" w:pos="-5580"/>
                <w:tab w:val="center" w:pos="4535"/>
              </w:tabs>
              <w:overflowPunct w:val="0"/>
              <w:autoSpaceDE w:val="0"/>
              <w:autoSpaceDN w:val="0"/>
              <w:adjustRightInd w:val="0"/>
              <w:spacing w:before="60" w:after="60"/>
              <w:ind w:left="-104" w:right="-116"/>
              <w:contextualSpacing w:val="0"/>
              <w:jc w:val="center"/>
              <w:textAlignment w:val="baseline"/>
            </w:pPr>
            <w:r w:rsidRPr="002E0A45">
              <w:t>Feddan</w:t>
            </w:r>
          </w:p>
        </w:tc>
        <w:tc>
          <w:tcPr>
            <w:tcW w:w="1170" w:type="dxa"/>
            <w:vAlign w:val="center"/>
          </w:tcPr>
          <w:p w14:paraId="1566C95D" w14:textId="4D808B65" w:rsidR="002E0A45" w:rsidRPr="002E0A45" w:rsidRDefault="002E0A45" w:rsidP="002E0A45">
            <w:pPr>
              <w:pStyle w:val="ListParagraph"/>
              <w:tabs>
                <w:tab w:val="left" w:pos="-5580"/>
                <w:tab w:val="center" w:pos="4535"/>
              </w:tabs>
              <w:overflowPunct w:val="0"/>
              <w:autoSpaceDE w:val="0"/>
              <w:autoSpaceDN w:val="0"/>
              <w:adjustRightInd w:val="0"/>
              <w:spacing w:before="60" w:after="60"/>
              <w:ind w:left="-104" w:right="-116"/>
              <w:contextualSpacing w:val="0"/>
              <w:jc w:val="center"/>
              <w:textAlignment w:val="baseline"/>
            </w:pPr>
            <w:r w:rsidRPr="002E0A45">
              <w:t>300</w:t>
            </w:r>
          </w:p>
        </w:tc>
        <w:tc>
          <w:tcPr>
            <w:tcW w:w="1170" w:type="dxa"/>
            <w:vAlign w:val="center"/>
          </w:tcPr>
          <w:p w14:paraId="2347A3FF" w14:textId="2EC68EF7" w:rsidR="002E0A45" w:rsidRPr="002E0A45" w:rsidRDefault="002E0A45" w:rsidP="002E0A45">
            <w:pPr>
              <w:pStyle w:val="ListParagraph"/>
              <w:tabs>
                <w:tab w:val="left" w:pos="-5580"/>
                <w:tab w:val="center" w:pos="4535"/>
              </w:tabs>
              <w:overflowPunct w:val="0"/>
              <w:autoSpaceDE w:val="0"/>
              <w:autoSpaceDN w:val="0"/>
              <w:adjustRightInd w:val="0"/>
              <w:spacing w:before="60" w:after="60"/>
              <w:ind w:left="-104" w:right="-116"/>
              <w:contextualSpacing w:val="0"/>
              <w:jc w:val="center"/>
              <w:textAlignment w:val="baseline"/>
            </w:pPr>
            <w:r w:rsidRPr="002E0A45">
              <w:t>NA</w:t>
            </w:r>
          </w:p>
        </w:tc>
        <w:tc>
          <w:tcPr>
            <w:tcW w:w="1350" w:type="dxa"/>
            <w:vAlign w:val="center"/>
          </w:tcPr>
          <w:p w14:paraId="3EE4DF78" w14:textId="4F0A42F3" w:rsidR="002E0A45" w:rsidRPr="002E0A45" w:rsidRDefault="002E0A45" w:rsidP="002E0A45">
            <w:pPr>
              <w:pStyle w:val="ListParagraph"/>
              <w:tabs>
                <w:tab w:val="left" w:pos="-5580"/>
                <w:tab w:val="center" w:pos="4535"/>
              </w:tabs>
              <w:overflowPunct w:val="0"/>
              <w:autoSpaceDE w:val="0"/>
              <w:autoSpaceDN w:val="0"/>
              <w:adjustRightInd w:val="0"/>
              <w:spacing w:before="60" w:after="60"/>
              <w:ind w:left="-104" w:right="-116"/>
              <w:contextualSpacing w:val="0"/>
              <w:jc w:val="center"/>
              <w:textAlignment w:val="baseline"/>
            </w:pPr>
            <w:r w:rsidRPr="002E0A45">
              <w:t>310</w:t>
            </w:r>
          </w:p>
        </w:tc>
        <w:tc>
          <w:tcPr>
            <w:tcW w:w="1345" w:type="dxa"/>
            <w:vAlign w:val="center"/>
          </w:tcPr>
          <w:p w14:paraId="0E6B2264" w14:textId="2EAB35FB" w:rsidR="002E0A45" w:rsidRPr="002E0A45" w:rsidRDefault="002E0A45" w:rsidP="002E0A45">
            <w:pPr>
              <w:pStyle w:val="ListParagraph"/>
              <w:tabs>
                <w:tab w:val="left" w:pos="-5580"/>
                <w:tab w:val="center" w:pos="4535"/>
              </w:tabs>
              <w:overflowPunct w:val="0"/>
              <w:autoSpaceDE w:val="0"/>
              <w:autoSpaceDN w:val="0"/>
              <w:adjustRightInd w:val="0"/>
              <w:spacing w:before="60" w:after="60"/>
              <w:ind w:left="-104" w:right="-116"/>
              <w:contextualSpacing w:val="0"/>
              <w:jc w:val="center"/>
              <w:textAlignment w:val="baseline"/>
            </w:pPr>
            <w:r w:rsidRPr="002E0A45">
              <w:t>575</w:t>
            </w:r>
          </w:p>
        </w:tc>
      </w:tr>
      <w:tr w:rsidR="00A947B6" w:rsidRPr="002E0A45" w14:paraId="07430C77" w14:textId="77777777" w:rsidTr="002E0A45">
        <w:tc>
          <w:tcPr>
            <w:tcW w:w="588" w:type="dxa"/>
            <w:vAlign w:val="center"/>
          </w:tcPr>
          <w:p w14:paraId="7EF0EB0C" w14:textId="489459CF" w:rsidR="00A947B6" w:rsidRPr="00A947B6" w:rsidRDefault="00A947B6" w:rsidP="00A947B6">
            <w:pPr>
              <w:pStyle w:val="ListParagraph"/>
              <w:tabs>
                <w:tab w:val="left" w:pos="-5580"/>
                <w:tab w:val="center" w:pos="4535"/>
              </w:tabs>
              <w:overflowPunct w:val="0"/>
              <w:autoSpaceDE w:val="0"/>
              <w:autoSpaceDN w:val="0"/>
              <w:adjustRightInd w:val="0"/>
              <w:spacing w:before="60" w:after="60"/>
              <w:ind w:left="0"/>
              <w:contextualSpacing w:val="0"/>
              <w:jc w:val="center"/>
              <w:textAlignment w:val="baseline"/>
            </w:pPr>
            <w:r w:rsidRPr="00A947B6">
              <w:t>5</w:t>
            </w:r>
          </w:p>
        </w:tc>
        <w:tc>
          <w:tcPr>
            <w:tcW w:w="6072" w:type="dxa"/>
            <w:vAlign w:val="center"/>
          </w:tcPr>
          <w:p w14:paraId="7B763992" w14:textId="2B8ABF7B" w:rsidR="00A947B6" w:rsidRPr="00A947B6" w:rsidRDefault="00A947B6" w:rsidP="00A947B6">
            <w:pPr>
              <w:pStyle w:val="ListParagraph"/>
              <w:tabs>
                <w:tab w:val="left" w:pos="-5580"/>
                <w:tab w:val="center" w:pos="4535"/>
              </w:tabs>
              <w:overflowPunct w:val="0"/>
              <w:autoSpaceDE w:val="0"/>
              <w:autoSpaceDN w:val="0"/>
              <w:adjustRightInd w:val="0"/>
              <w:spacing w:before="60" w:after="60"/>
              <w:ind w:left="0"/>
              <w:contextualSpacing w:val="0"/>
              <w:textAlignment w:val="baseline"/>
            </w:pPr>
            <w:r w:rsidRPr="00A947B6">
              <w:rPr>
                <w:lang w:bidi="en-US"/>
              </w:rPr>
              <w:t>Sorghum residue (stover/fodder) harvesting and baling services in accordance with Section VII</w:t>
            </w:r>
          </w:p>
        </w:tc>
        <w:tc>
          <w:tcPr>
            <w:tcW w:w="1080" w:type="dxa"/>
            <w:vAlign w:val="center"/>
          </w:tcPr>
          <w:p w14:paraId="018B8CF4" w14:textId="04E08B3C" w:rsidR="00A947B6" w:rsidRPr="00A947B6" w:rsidRDefault="00A947B6" w:rsidP="00A947B6">
            <w:pPr>
              <w:pStyle w:val="ListParagraph"/>
              <w:tabs>
                <w:tab w:val="left" w:pos="-5580"/>
                <w:tab w:val="center" w:pos="4535"/>
              </w:tabs>
              <w:overflowPunct w:val="0"/>
              <w:autoSpaceDE w:val="0"/>
              <w:autoSpaceDN w:val="0"/>
              <w:adjustRightInd w:val="0"/>
              <w:spacing w:before="60" w:after="60"/>
              <w:ind w:left="-104" w:right="-116"/>
              <w:contextualSpacing w:val="0"/>
              <w:jc w:val="center"/>
              <w:textAlignment w:val="baseline"/>
            </w:pPr>
            <w:r w:rsidRPr="00A947B6">
              <w:t>Feddan</w:t>
            </w:r>
          </w:p>
        </w:tc>
        <w:tc>
          <w:tcPr>
            <w:tcW w:w="1170" w:type="dxa"/>
            <w:vAlign w:val="center"/>
          </w:tcPr>
          <w:p w14:paraId="61AB2A4E" w14:textId="354A1D18" w:rsidR="00A947B6" w:rsidRPr="00A947B6" w:rsidRDefault="00A947B6" w:rsidP="00A947B6">
            <w:pPr>
              <w:pStyle w:val="ListParagraph"/>
              <w:tabs>
                <w:tab w:val="left" w:pos="-5580"/>
                <w:tab w:val="center" w:pos="4535"/>
              </w:tabs>
              <w:overflowPunct w:val="0"/>
              <w:autoSpaceDE w:val="0"/>
              <w:autoSpaceDN w:val="0"/>
              <w:adjustRightInd w:val="0"/>
              <w:spacing w:before="60" w:after="60"/>
              <w:ind w:left="-104" w:right="-116"/>
              <w:contextualSpacing w:val="0"/>
              <w:jc w:val="center"/>
              <w:textAlignment w:val="baseline"/>
            </w:pPr>
            <w:r w:rsidRPr="00A947B6">
              <w:t>315</w:t>
            </w:r>
          </w:p>
        </w:tc>
        <w:tc>
          <w:tcPr>
            <w:tcW w:w="1170" w:type="dxa"/>
            <w:vAlign w:val="center"/>
          </w:tcPr>
          <w:p w14:paraId="7E82DEFB" w14:textId="774AE035" w:rsidR="00A947B6" w:rsidRPr="00A947B6" w:rsidRDefault="00A947B6" w:rsidP="00A947B6">
            <w:pPr>
              <w:pStyle w:val="ListParagraph"/>
              <w:tabs>
                <w:tab w:val="left" w:pos="-5580"/>
                <w:tab w:val="center" w:pos="4535"/>
              </w:tabs>
              <w:overflowPunct w:val="0"/>
              <w:autoSpaceDE w:val="0"/>
              <w:autoSpaceDN w:val="0"/>
              <w:adjustRightInd w:val="0"/>
              <w:spacing w:before="60" w:after="60"/>
              <w:ind w:left="-104" w:right="-116"/>
              <w:contextualSpacing w:val="0"/>
              <w:jc w:val="center"/>
              <w:textAlignment w:val="baseline"/>
            </w:pPr>
            <w:r w:rsidRPr="00A947B6">
              <w:t>850</w:t>
            </w:r>
          </w:p>
        </w:tc>
        <w:tc>
          <w:tcPr>
            <w:tcW w:w="1350" w:type="dxa"/>
            <w:vAlign w:val="center"/>
          </w:tcPr>
          <w:p w14:paraId="7DB13705" w14:textId="0E883DD4" w:rsidR="00A947B6" w:rsidRPr="00A947B6" w:rsidRDefault="00A947B6" w:rsidP="00A947B6">
            <w:pPr>
              <w:pStyle w:val="ListParagraph"/>
              <w:tabs>
                <w:tab w:val="left" w:pos="-5580"/>
                <w:tab w:val="center" w:pos="4535"/>
              </w:tabs>
              <w:overflowPunct w:val="0"/>
              <w:autoSpaceDE w:val="0"/>
              <w:autoSpaceDN w:val="0"/>
              <w:adjustRightInd w:val="0"/>
              <w:spacing w:before="60" w:after="60"/>
              <w:ind w:left="-104" w:right="-116"/>
              <w:contextualSpacing w:val="0"/>
              <w:jc w:val="center"/>
              <w:textAlignment w:val="baseline"/>
            </w:pPr>
            <w:r w:rsidRPr="00A947B6">
              <w:t>1,500</w:t>
            </w:r>
          </w:p>
        </w:tc>
        <w:tc>
          <w:tcPr>
            <w:tcW w:w="1345" w:type="dxa"/>
            <w:vAlign w:val="center"/>
          </w:tcPr>
          <w:p w14:paraId="1298B421" w14:textId="1BB8A923" w:rsidR="00A947B6" w:rsidRPr="002E0A45" w:rsidRDefault="00A947B6" w:rsidP="00A947B6">
            <w:pPr>
              <w:pStyle w:val="ListParagraph"/>
              <w:tabs>
                <w:tab w:val="left" w:pos="-5580"/>
                <w:tab w:val="center" w:pos="4535"/>
              </w:tabs>
              <w:overflowPunct w:val="0"/>
              <w:autoSpaceDE w:val="0"/>
              <w:autoSpaceDN w:val="0"/>
              <w:adjustRightInd w:val="0"/>
              <w:spacing w:before="60" w:after="60"/>
              <w:ind w:left="-104" w:right="-116"/>
              <w:contextualSpacing w:val="0"/>
              <w:jc w:val="center"/>
              <w:textAlignment w:val="baseline"/>
            </w:pPr>
            <w:r w:rsidRPr="00A947B6">
              <w:t>1,150</w:t>
            </w:r>
          </w:p>
        </w:tc>
      </w:tr>
      <w:tr w:rsidR="00A947B6" w:rsidRPr="002E0A45" w14:paraId="079B523B" w14:textId="77777777" w:rsidTr="002E0A45">
        <w:tc>
          <w:tcPr>
            <w:tcW w:w="588" w:type="dxa"/>
            <w:vAlign w:val="center"/>
          </w:tcPr>
          <w:p w14:paraId="57B3FDC9" w14:textId="63FFAF8E" w:rsidR="00A947B6" w:rsidRPr="002E0A45" w:rsidRDefault="00A947B6" w:rsidP="00A947B6">
            <w:pPr>
              <w:pStyle w:val="ListParagraph"/>
              <w:tabs>
                <w:tab w:val="left" w:pos="-5580"/>
                <w:tab w:val="center" w:pos="4535"/>
              </w:tabs>
              <w:overflowPunct w:val="0"/>
              <w:autoSpaceDE w:val="0"/>
              <w:autoSpaceDN w:val="0"/>
              <w:adjustRightInd w:val="0"/>
              <w:spacing w:before="60" w:after="60"/>
              <w:ind w:left="0"/>
              <w:contextualSpacing w:val="0"/>
              <w:jc w:val="center"/>
              <w:textAlignment w:val="baseline"/>
              <w:rPr>
                <w:b/>
                <w:i/>
                <w:szCs w:val="24"/>
                <w:lang w:val="en-GB"/>
              </w:rPr>
            </w:pPr>
            <w:r>
              <w:rPr>
                <w:b/>
                <w:i/>
                <w:szCs w:val="24"/>
                <w:lang w:val="en-GB"/>
              </w:rPr>
              <w:t>6</w:t>
            </w:r>
          </w:p>
        </w:tc>
        <w:tc>
          <w:tcPr>
            <w:tcW w:w="6072" w:type="dxa"/>
            <w:vAlign w:val="center"/>
          </w:tcPr>
          <w:p w14:paraId="2F1BDC9D" w14:textId="2000182E" w:rsidR="00A947B6" w:rsidRPr="002E0A45" w:rsidRDefault="00A947B6" w:rsidP="00A947B6">
            <w:pPr>
              <w:pStyle w:val="ListParagraph"/>
              <w:tabs>
                <w:tab w:val="left" w:pos="-5580"/>
                <w:tab w:val="center" w:pos="4535"/>
              </w:tabs>
              <w:overflowPunct w:val="0"/>
              <w:autoSpaceDE w:val="0"/>
              <w:autoSpaceDN w:val="0"/>
              <w:adjustRightInd w:val="0"/>
              <w:spacing w:before="60" w:after="60"/>
              <w:ind w:left="0"/>
              <w:contextualSpacing w:val="0"/>
              <w:textAlignment w:val="baseline"/>
              <w:rPr>
                <w:b/>
                <w:i/>
                <w:szCs w:val="24"/>
                <w:lang w:val="en-GB"/>
              </w:rPr>
            </w:pPr>
            <w:r w:rsidRPr="009D2BF4">
              <w:t>Supply and delivery of 100 kg jute sacks in accordance with Section VII</w:t>
            </w:r>
          </w:p>
        </w:tc>
        <w:tc>
          <w:tcPr>
            <w:tcW w:w="1080" w:type="dxa"/>
            <w:vAlign w:val="center"/>
          </w:tcPr>
          <w:p w14:paraId="5AEB4FA5" w14:textId="7533A018" w:rsidR="00A947B6" w:rsidRPr="002E0A45" w:rsidRDefault="00A947B6" w:rsidP="00A947B6">
            <w:pPr>
              <w:pStyle w:val="ListParagraph"/>
              <w:tabs>
                <w:tab w:val="left" w:pos="-5580"/>
                <w:tab w:val="center" w:pos="4535"/>
              </w:tabs>
              <w:overflowPunct w:val="0"/>
              <w:autoSpaceDE w:val="0"/>
              <w:autoSpaceDN w:val="0"/>
              <w:adjustRightInd w:val="0"/>
              <w:spacing w:before="60" w:after="60"/>
              <w:ind w:left="-104" w:right="-116"/>
              <w:contextualSpacing w:val="0"/>
              <w:jc w:val="center"/>
              <w:textAlignment w:val="baseline"/>
            </w:pPr>
            <w:r w:rsidRPr="002E0A45">
              <w:t>Piece</w:t>
            </w:r>
          </w:p>
        </w:tc>
        <w:tc>
          <w:tcPr>
            <w:tcW w:w="1170" w:type="dxa"/>
            <w:vAlign w:val="center"/>
          </w:tcPr>
          <w:p w14:paraId="105B5A44" w14:textId="6A925A58" w:rsidR="00A947B6" w:rsidRPr="002E0A45" w:rsidRDefault="00A947B6" w:rsidP="00A947B6">
            <w:pPr>
              <w:pStyle w:val="ListParagraph"/>
              <w:tabs>
                <w:tab w:val="left" w:pos="-5580"/>
                <w:tab w:val="center" w:pos="4535"/>
              </w:tabs>
              <w:overflowPunct w:val="0"/>
              <w:autoSpaceDE w:val="0"/>
              <w:autoSpaceDN w:val="0"/>
              <w:adjustRightInd w:val="0"/>
              <w:spacing w:before="60" w:after="60"/>
              <w:ind w:left="-104" w:right="-116"/>
              <w:contextualSpacing w:val="0"/>
              <w:jc w:val="center"/>
              <w:textAlignment w:val="baseline"/>
            </w:pPr>
            <w:r w:rsidRPr="002E0A45">
              <w:t>3,075</w:t>
            </w:r>
          </w:p>
        </w:tc>
        <w:tc>
          <w:tcPr>
            <w:tcW w:w="1170" w:type="dxa"/>
            <w:vAlign w:val="center"/>
          </w:tcPr>
          <w:p w14:paraId="1BA296B5" w14:textId="311DDCB1" w:rsidR="00A947B6" w:rsidRPr="002E0A45" w:rsidRDefault="00A947B6" w:rsidP="00A947B6">
            <w:pPr>
              <w:pStyle w:val="ListParagraph"/>
              <w:tabs>
                <w:tab w:val="left" w:pos="-5580"/>
                <w:tab w:val="center" w:pos="4535"/>
              </w:tabs>
              <w:overflowPunct w:val="0"/>
              <w:autoSpaceDE w:val="0"/>
              <w:autoSpaceDN w:val="0"/>
              <w:adjustRightInd w:val="0"/>
              <w:spacing w:before="60" w:after="60"/>
              <w:ind w:left="-104" w:right="-116"/>
              <w:contextualSpacing w:val="0"/>
              <w:jc w:val="center"/>
              <w:textAlignment w:val="baseline"/>
            </w:pPr>
            <w:r w:rsidRPr="002E0A45">
              <w:t>4,250</w:t>
            </w:r>
          </w:p>
        </w:tc>
        <w:tc>
          <w:tcPr>
            <w:tcW w:w="1350" w:type="dxa"/>
            <w:vAlign w:val="center"/>
          </w:tcPr>
          <w:p w14:paraId="42D4FC8D" w14:textId="61A833A3" w:rsidR="00A947B6" w:rsidRPr="002E0A45" w:rsidRDefault="00A947B6" w:rsidP="00A947B6">
            <w:pPr>
              <w:pStyle w:val="ListParagraph"/>
              <w:tabs>
                <w:tab w:val="left" w:pos="-5580"/>
                <w:tab w:val="center" w:pos="4535"/>
              </w:tabs>
              <w:overflowPunct w:val="0"/>
              <w:autoSpaceDE w:val="0"/>
              <w:autoSpaceDN w:val="0"/>
              <w:adjustRightInd w:val="0"/>
              <w:spacing w:before="60" w:after="60"/>
              <w:ind w:left="-104" w:right="-116"/>
              <w:contextualSpacing w:val="0"/>
              <w:jc w:val="center"/>
              <w:textAlignment w:val="baseline"/>
            </w:pPr>
            <w:r w:rsidRPr="002E0A45">
              <w:t>9,050</w:t>
            </w:r>
          </w:p>
        </w:tc>
        <w:tc>
          <w:tcPr>
            <w:tcW w:w="1345" w:type="dxa"/>
            <w:vAlign w:val="center"/>
          </w:tcPr>
          <w:p w14:paraId="477C537A" w14:textId="6A19A6E4" w:rsidR="00A947B6" w:rsidRPr="002E0A45" w:rsidRDefault="00A947B6" w:rsidP="00A947B6">
            <w:pPr>
              <w:pStyle w:val="ListParagraph"/>
              <w:tabs>
                <w:tab w:val="left" w:pos="-5580"/>
                <w:tab w:val="center" w:pos="4535"/>
              </w:tabs>
              <w:overflowPunct w:val="0"/>
              <w:autoSpaceDE w:val="0"/>
              <w:autoSpaceDN w:val="0"/>
              <w:adjustRightInd w:val="0"/>
              <w:spacing w:before="60" w:after="60"/>
              <w:ind w:left="-104" w:right="-116"/>
              <w:contextualSpacing w:val="0"/>
              <w:jc w:val="center"/>
              <w:textAlignment w:val="baseline"/>
            </w:pPr>
            <w:r w:rsidRPr="002E0A45">
              <w:t>8,625</w:t>
            </w:r>
          </w:p>
        </w:tc>
      </w:tr>
    </w:tbl>
    <w:p w14:paraId="292FB6EE" w14:textId="77777777" w:rsidR="00751AD6" w:rsidRPr="00751AD6" w:rsidRDefault="00751AD6" w:rsidP="00751AD6">
      <w:pPr>
        <w:widowControl/>
        <w:autoSpaceDE/>
        <w:autoSpaceDN/>
        <w:spacing w:before="180" w:after="180" w:line="264" w:lineRule="auto"/>
        <w:ind w:left="187"/>
        <w:jc w:val="both"/>
        <w:rPr>
          <w:rFonts w:ascii="Times New Roman" w:eastAsia="Calibri" w:hAnsi="Times New Roman" w:cs="Times New Roman"/>
          <w:b/>
          <w:bCs/>
          <w:kern w:val="2"/>
          <w:sz w:val="24"/>
          <w:szCs w:val="24"/>
          <w:lang w:bidi="ar-SA"/>
          <w14:ligatures w14:val="standardContextual"/>
        </w:rPr>
      </w:pPr>
      <w:r w:rsidRPr="00751AD6">
        <w:rPr>
          <w:rFonts w:ascii="Times New Roman" w:eastAsia="Calibri" w:hAnsi="Times New Roman" w:cs="Times New Roman"/>
          <w:b/>
          <w:bCs/>
          <w:kern w:val="2"/>
          <w:sz w:val="24"/>
          <w:szCs w:val="24"/>
          <w:lang w:bidi="ar-SA"/>
          <w14:ligatures w14:val="standardContextual"/>
        </w:rPr>
        <w:t>“NA” means not applicable. Millet service items shall be omitted from the Lot 2 Activity Schedule, and the remaining items shall be numbered consecutively.</w:t>
      </w:r>
    </w:p>
    <w:p w14:paraId="171AA450" w14:textId="77777777" w:rsidR="00751AD6" w:rsidRDefault="00751AD6" w:rsidP="002E0A45">
      <w:pPr>
        <w:widowControl/>
        <w:autoSpaceDE/>
        <w:autoSpaceDN/>
        <w:spacing w:before="180" w:after="180" w:line="264" w:lineRule="auto"/>
        <w:ind w:left="187"/>
        <w:jc w:val="both"/>
        <w:rPr>
          <w:rFonts w:ascii="Times New Roman" w:eastAsia="Calibri" w:hAnsi="Times New Roman" w:cs="Times New Roman"/>
          <w:b/>
          <w:bCs/>
          <w:kern w:val="2"/>
          <w:sz w:val="24"/>
          <w:szCs w:val="24"/>
          <w:lang w:bidi="ar-SA"/>
          <w14:ligatures w14:val="standardContextual"/>
        </w:rPr>
      </w:pPr>
    </w:p>
    <w:p w14:paraId="01AC6A80" w14:textId="47B58ABC" w:rsidR="00751AD6" w:rsidRDefault="00751AD6" w:rsidP="002E0A45">
      <w:pPr>
        <w:widowControl/>
        <w:autoSpaceDE/>
        <w:autoSpaceDN/>
        <w:spacing w:before="180" w:after="180" w:line="264" w:lineRule="auto"/>
        <w:ind w:left="187"/>
        <w:jc w:val="both"/>
        <w:rPr>
          <w:rFonts w:ascii="Times New Roman" w:eastAsia="Calibri" w:hAnsi="Times New Roman" w:cs="Times New Roman"/>
          <w:b/>
          <w:bCs/>
          <w:kern w:val="2"/>
          <w:sz w:val="24"/>
          <w:szCs w:val="24"/>
          <w:lang w:bidi="ar-SA"/>
          <w14:ligatures w14:val="standardContextual"/>
        </w:rPr>
      </w:pPr>
      <w:r>
        <w:rPr>
          <w:rFonts w:ascii="Times New Roman" w:eastAsia="Calibri" w:hAnsi="Times New Roman" w:cs="Times New Roman"/>
          <w:b/>
          <w:bCs/>
          <w:kern w:val="2"/>
          <w:sz w:val="24"/>
          <w:szCs w:val="24"/>
          <w:lang w:bidi="ar-SA"/>
          <w14:ligatures w14:val="standardContextual"/>
        </w:rPr>
        <w:t>Replacement Text A</w:t>
      </w:r>
    </w:p>
    <w:p w14:paraId="377D044F" w14:textId="77777777" w:rsidR="00751AD6" w:rsidRPr="00751AD6" w:rsidRDefault="00751AD6" w:rsidP="00751AD6">
      <w:pPr>
        <w:widowControl/>
        <w:autoSpaceDE/>
        <w:autoSpaceDN/>
        <w:spacing w:before="180" w:after="180" w:line="264" w:lineRule="auto"/>
        <w:ind w:left="187"/>
        <w:jc w:val="both"/>
        <w:rPr>
          <w:rFonts w:ascii="Times New Roman" w:eastAsia="Calibri" w:hAnsi="Times New Roman" w:cs="Times New Roman"/>
          <w:kern w:val="2"/>
          <w:sz w:val="24"/>
          <w:szCs w:val="24"/>
          <w:lang w:bidi="ar-SA"/>
          <w14:ligatures w14:val="standardContextual"/>
        </w:rPr>
      </w:pPr>
      <w:r w:rsidRPr="00751AD6">
        <w:rPr>
          <w:rFonts w:ascii="Times New Roman" w:eastAsia="Calibri" w:hAnsi="Times New Roman" w:cs="Times New Roman"/>
          <w:kern w:val="2"/>
          <w:sz w:val="24"/>
          <w:szCs w:val="24"/>
          <w:lang w:bidi="ar-SA"/>
          <w14:ligatures w14:val="standardContextual"/>
        </w:rPr>
        <w:t>Harvesting may be undertaken manually, mechanically, or through a combination of both methods, in accordance with the equipment alternatives specified above. For a combined approach, the Bidder shall specify the acreage allocated to each method and demonstrate sufficient equipment and labor to complete harvesting within the required period. Mechanized threshing is mandatory for all lots. Sorghum-residue harvesting may be undertaken using the equipment alternatives specified above; mechanized baling is required.</w:t>
      </w:r>
    </w:p>
    <w:p w14:paraId="427526E6" w14:textId="39BF79B2" w:rsidR="002E0A45" w:rsidRPr="002E0A45" w:rsidRDefault="002E0A45" w:rsidP="002E0A45">
      <w:pPr>
        <w:widowControl/>
        <w:autoSpaceDE/>
        <w:autoSpaceDN/>
        <w:spacing w:before="180" w:after="180" w:line="264" w:lineRule="auto"/>
        <w:ind w:left="187"/>
        <w:jc w:val="both"/>
        <w:rPr>
          <w:rFonts w:ascii="Times New Roman" w:eastAsia="Calibri" w:hAnsi="Times New Roman" w:cs="Times New Roman"/>
          <w:kern w:val="2"/>
          <w:sz w:val="24"/>
          <w:szCs w:val="24"/>
          <w:lang w:bidi="ar-SA"/>
          <w14:ligatures w14:val="standardContextual"/>
        </w:rPr>
      </w:pPr>
      <w:r w:rsidRPr="002E0A45">
        <w:rPr>
          <w:rFonts w:ascii="Times New Roman" w:eastAsia="Calibri" w:hAnsi="Times New Roman" w:cs="Times New Roman"/>
          <w:b/>
          <w:bCs/>
          <w:kern w:val="2"/>
          <w:sz w:val="24"/>
          <w:szCs w:val="24"/>
          <w:lang w:bidi="ar-SA"/>
          <w14:ligatures w14:val="standardContextual"/>
        </w:rPr>
        <w:t>Pricing and Payment</w:t>
      </w:r>
    </w:p>
    <w:p w14:paraId="23620C84" w14:textId="77777777" w:rsidR="002E0A45" w:rsidRPr="002E0A45" w:rsidRDefault="002E0A45" w:rsidP="002E0A45">
      <w:pPr>
        <w:widowControl/>
        <w:autoSpaceDE/>
        <w:autoSpaceDN/>
        <w:spacing w:before="180" w:after="180" w:line="264" w:lineRule="auto"/>
        <w:ind w:left="187"/>
        <w:jc w:val="both"/>
        <w:rPr>
          <w:rFonts w:ascii="Times New Roman" w:eastAsia="Calibri" w:hAnsi="Times New Roman" w:cs="Times New Roman"/>
          <w:kern w:val="2"/>
          <w:sz w:val="24"/>
          <w:szCs w:val="24"/>
          <w:lang w:bidi="ar-SA"/>
          <w14:ligatures w14:val="standardContextual"/>
        </w:rPr>
      </w:pPr>
      <w:r w:rsidRPr="002E0A45">
        <w:rPr>
          <w:rFonts w:ascii="Times New Roman" w:eastAsia="Calibri" w:hAnsi="Times New Roman" w:cs="Times New Roman"/>
          <w:kern w:val="2"/>
          <w:sz w:val="24"/>
          <w:szCs w:val="24"/>
          <w:lang w:bidi="ar-SA"/>
          <w14:ligatures w14:val="standardContextual"/>
        </w:rPr>
        <w:t>The revised Activity Schedules provide the breakdown of the lump-sum Bid Price for each lot. Quoted prices shall include all costs necessary to fulfil the requirements of Section VII, including mobilization, training, environmental and social measures, reporting and other associated obligations.</w:t>
      </w:r>
    </w:p>
    <w:p w14:paraId="22180F86" w14:textId="15C8A7BF" w:rsidR="00A947B6" w:rsidRDefault="00A947B6" w:rsidP="00A947B6">
      <w:pPr>
        <w:widowControl/>
        <w:autoSpaceDE/>
        <w:autoSpaceDN/>
        <w:spacing w:before="180" w:after="180" w:line="264" w:lineRule="auto"/>
        <w:ind w:left="187"/>
        <w:jc w:val="both"/>
        <w:rPr>
          <w:rFonts w:ascii="Times New Roman" w:eastAsia="Calibri" w:hAnsi="Times New Roman" w:cs="Times New Roman"/>
          <w:kern w:val="2"/>
          <w:sz w:val="24"/>
          <w:szCs w:val="24"/>
          <w:lang w:bidi="ar-SA"/>
          <w14:ligatures w14:val="standardContextual"/>
        </w:rPr>
      </w:pPr>
      <w:r w:rsidRPr="00A947B6">
        <w:rPr>
          <w:rFonts w:ascii="Times New Roman" w:eastAsia="Calibri" w:hAnsi="Times New Roman" w:cs="Times New Roman"/>
          <w:kern w:val="2"/>
          <w:sz w:val="24"/>
          <w:szCs w:val="24"/>
          <w:lang w:bidi="ar-SA"/>
          <w14:ligatures w14:val="standardContextual"/>
        </w:rPr>
        <w:t>Separate crop-specific and sorghum-residue service prices shall not change the lump-sum nature of the Contract. Payments shall be made against completion and acceptance of the revised milestones specified in SCC Sub-Clause 6.4 and Appendix B.</w:t>
      </w:r>
    </w:p>
    <w:p w14:paraId="3D0EC377" w14:textId="1CE6EF98" w:rsidR="00751AD6" w:rsidRPr="00751AD6" w:rsidRDefault="00751AD6" w:rsidP="00751AD6">
      <w:pPr>
        <w:widowControl/>
        <w:autoSpaceDE/>
        <w:autoSpaceDN/>
        <w:spacing w:before="180" w:after="180" w:line="264" w:lineRule="auto"/>
        <w:ind w:left="187"/>
        <w:jc w:val="both"/>
        <w:rPr>
          <w:rFonts w:ascii="Times New Roman" w:eastAsia="Calibri" w:hAnsi="Times New Roman" w:cs="Times New Roman"/>
          <w:b/>
          <w:bCs/>
          <w:kern w:val="2"/>
          <w:sz w:val="24"/>
          <w:szCs w:val="24"/>
          <w:lang w:bidi="ar-SA"/>
          <w14:ligatures w14:val="standardContextual"/>
        </w:rPr>
      </w:pPr>
      <w:r w:rsidRPr="00751AD6">
        <w:rPr>
          <w:rFonts w:ascii="Times New Roman" w:eastAsia="Calibri" w:hAnsi="Times New Roman" w:cs="Times New Roman"/>
          <w:b/>
          <w:bCs/>
          <w:kern w:val="2"/>
          <w:sz w:val="24"/>
          <w:szCs w:val="24"/>
          <w:lang w:bidi="ar-SA"/>
          <w14:ligatures w14:val="standardContextual"/>
        </w:rPr>
        <w:t>Revised Essential Equipment Requirements Applicable Separately to Each of Lots 1–4</w:t>
      </w:r>
    </w:p>
    <w:tbl>
      <w:tblPr>
        <w:tblStyle w:val="TableGrid1"/>
        <w:tblW w:w="12780" w:type="dxa"/>
        <w:tblInd w:w="175" w:type="dxa"/>
        <w:tblLook w:val="04A0" w:firstRow="1" w:lastRow="0" w:firstColumn="1" w:lastColumn="0" w:noHBand="0" w:noVBand="1"/>
      </w:tblPr>
      <w:tblGrid>
        <w:gridCol w:w="8910"/>
        <w:gridCol w:w="3870"/>
      </w:tblGrid>
      <w:tr w:rsidR="00A947B6" w:rsidRPr="00A947B6" w14:paraId="3E798D16" w14:textId="77777777" w:rsidTr="00A947B6">
        <w:tc>
          <w:tcPr>
            <w:tcW w:w="8910" w:type="dxa"/>
            <w:vAlign w:val="center"/>
          </w:tcPr>
          <w:p w14:paraId="20710617" w14:textId="77777777" w:rsidR="00A947B6" w:rsidRPr="00A947B6" w:rsidRDefault="00A947B6" w:rsidP="00A947B6">
            <w:pPr>
              <w:widowControl/>
              <w:autoSpaceDE/>
              <w:autoSpaceDN/>
              <w:spacing w:before="120" w:after="120"/>
              <w:rPr>
                <w:rFonts w:ascii="Times New Roman" w:eastAsia="Calibri" w:hAnsi="Times New Roman" w:cs="Times New Roman"/>
                <w:b/>
                <w:bCs/>
                <w:kern w:val="2"/>
                <w:lang w:bidi="ar-SA"/>
                <w14:ligatures w14:val="standardContextual"/>
              </w:rPr>
            </w:pPr>
            <w:r w:rsidRPr="00A947B6">
              <w:rPr>
                <w:rFonts w:ascii="Times New Roman" w:eastAsia="Calibri" w:hAnsi="Times New Roman" w:cs="Times New Roman"/>
                <w:b/>
                <w:bCs/>
                <w:kern w:val="2"/>
                <w:lang w:bidi="ar-SA"/>
                <w14:ligatures w14:val="standardContextual"/>
              </w:rPr>
              <w:t>Equipment</w:t>
            </w:r>
          </w:p>
        </w:tc>
        <w:tc>
          <w:tcPr>
            <w:tcW w:w="3870" w:type="dxa"/>
            <w:vAlign w:val="center"/>
          </w:tcPr>
          <w:p w14:paraId="2B0373AD" w14:textId="77777777" w:rsidR="00A947B6" w:rsidRPr="00A947B6" w:rsidRDefault="00A947B6" w:rsidP="00A947B6">
            <w:pPr>
              <w:widowControl/>
              <w:autoSpaceDE/>
              <w:autoSpaceDN/>
              <w:spacing w:before="120" w:after="120"/>
              <w:jc w:val="right"/>
              <w:rPr>
                <w:rFonts w:ascii="Times New Roman" w:eastAsia="Calibri" w:hAnsi="Times New Roman" w:cs="Times New Roman"/>
                <w:b/>
                <w:bCs/>
                <w:kern w:val="2"/>
                <w:lang w:bidi="ar-SA"/>
                <w14:ligatures w14:val="standardContextual"/>
              </w:rPr>
            </w:pPr>
            <w:r w:rsidRPr="00A947B6">
              <w:rPr>
                <w:rFonts w:ascii="Times New Roman" w:eastAsia="Calibri" w:hAnsi="Times New Roman" w:cs="Times New Roman"/>
                <w:b/>
                <w:bCs/>
                <w:kern w:val="2"/>
                <w:lang w:bidi="ar-SA"/>
                <w14:ligatures w14:val="standardContextual"/>
              </w:rPr>
              <w:t>Minimum Qty</w:t>
            </w:r>
          </w:p>
        </w:tc>
      </w:tr>
      <w:tr w:rsidR="00A947B6" w:rsidRPr="00A947B6" w14:paraId="72EBFE6A" w14:textId="77777777" w:rsidTr="00A947B6">
        <w:tc>
          <w:tcPr>
            <w:tcW w:w="8910" w:type="dxa"/>
            <w:vAlign w:val="center"/>
          </w:tcPr>
          <w:p w14:paraId="58266BA5" w14:textId="77777777" w:rsidR="00A947B6" w:rsidRPr="00A947B6" w:rsidRDefault="00A947B6" w:rsidP="00A947B6">
            <w:pPr>
              <w:widowControl/>
              <w:autoSpaceDE/>
              <w:autoSpaceDN/>
              <w:spacing w:before="120" w:after="120"/>
              <w:rPr>
                <w:rFonts w:ascii="Times New Roman" w:eastAsia="Calibri" w:hAnsi="Times New Roman" w:cs="Times New Roman"/>
                <w:b/>
                <w:bCs/>
                <w:kern w:val="2"/>
                <w:lang w:bidi="ar-SA"/>
                <w14:ligatures w14:val="standardContextual"/>
              </w:rPr>
            </w:pPr>
            <w:r w:rsidRPr="00A947B6">
              <w:rPr>
                <w:rFonts w:ascii="Times New Roman" w:eastAsia="Calibri" w:hAnsi="Times New Roman" w:cs="Times New Roman"/>
                <w:kern w:val="2"/>
                <w:lang w:bidi="ar-SA"/>
                <w14:ligatures w14:val="standardContextual"/>
              </w:rPr>
              <w:t>Mechanical thresher</w:t>
            </w:r>
          </w:p>
        </w:tc>
        <w:tc>
          <w:tcPr>
            <w:tcW w:w="3870" w:type="dxa"/>
            <w:vAlign w:val="center"/>
          </w:tcPr>
          <w:p w14:paraId="54FC6CEF" w14:textId="77777777" w:rsidR="00A947B6" w:rsidRPr="00A947B6" w:rsidRDefault="00A947B6" w:rsidP="00A947B6">
            <w:pPr>
              <w:widowControl/>
              <w:autoSpaceDE/>
              <w:autoSpaceDN/>
              <w:spacing w:before="120" w:after="120"/>
              <w:jc w:val="right"/>
              <w:rPr>
                <w:rFonts w:ascii="Times New Roman" w:eastAsia="Calibri" w:hAnsi="Times New Roman" w:cs="Times New Roman"/>
                <w:b/>
                <w:bCs/>
                <w:kern w:val="2"/>
                <w:lang w:bidi="ar-SA"/>
                <w14:ligatures w14:val="standardContextual"/>
              </w:rPr>
            </w:pPr>
            <w:r w:rsidRPr="00A947B6">
              <w:rPr>
                <w:rFonts w:ascii="Times New Roman" w:eastAsia="Calibri" w:hAnsi="Times New Roman" w:cs="Times New Roman"/>
                <w:kern w:val="2"/>
                <w:lang w:bidi="ar-SA"/>
                <w14:ligatures w14:val="standardContextual"/>
              </w:rPr>
              <w:t>1</w:t>
            </w:r>
          </w:p>
        </w:tc>
      </w:tr>
      <w:tr w:rsidR="00A947B6" w:rsidRPr="00A947B6" w14:paraId="0C9DBD12" w14:textId="77777777" w:rsidTr="00A947B6">
        <w:tc>
          <w:tcPr>
            <w:tcW w:w="8910" w:type="dxa"/>
            <w:vAlign w:val="center"/>
          </w:tcPr>
          <w:p w14:paraId="628C106E" w14:textId="77777777" w:rsidR="00A947B6" w:rsidRPr="00A947B6" w:rsidRDefault="00A947B6" w:rsidP="00A947B6">
            <w:pPr>
              <w:widowControl/>
              <w:autoSpaceDE/>
              <w:autoSpaceDN/>
              <w:spacing w:before="120" w:after="120"/>
              <w:rPr>
                <w:rFonts w:ascii="Times New Roman" w:eastAsia="Calibri" w:hAnsi="Times New Roman" w:cs="Times New Roman"/>
                <w:b/>
                <w:bCs/>
                <w:kern w:val="2"/>
                <w:lang w:bidi="ar-SA"/>
                <w14:ligatures w14:val="standardContextual"/>
              </w:rPr>
            </w:pPr>
            <w:r w:rsidRPr="00A947B6">
              <w:rPr>
                <w:rFonts w:ascii="Times New Roman" w:eastAsia="Calibri" w:hAnsi="Times New Roman" w:cs="Times New Roman"/>
                <w:kern w:val="2"/>
                <w:lang w:bidi="ar-SA"/>
                <w14:ligatures w14:val="standardContextual"/>
              </w:rPr>
              <w:t>Compatible tractor or other suitable power unit for threshing</w:t>
            </w:r>
          </w:p>
        </w:tc>
        <w:tc>
          <w:tcPr>
            <w:tcW w:w="3870" w:type="dxa"/>
            <w:vAlign w:val="center"/>
          </w:tcPr>
          <w:p w14:paraId="325F49C4" w14:textId="77777777" w:rsidR="00A947B6" w:rsidRPr="00A947B6" w:rsidRDefault="00A947B6" w:rsidP="00A947B6">
            <w:pPr>
              <w:widowControl/>
              <w:autoSpaceDE/>
              <w:autoSpaceDN/>
              <w:spacing w:before="120" w:after="120"/>
              <w:jc w:val="right"/>
              <w:rPr>
                <w:rFonts w:ascii="Times New Roman" w:eastAsia="Calibri" w:hAnsi="Times New Roman" w:cs="Times New Roman"/>
                <w:b/>
                <w:bCs/>
                <w:kern w:val="2"/>
                <w:lang w:bidi="ar-SA"/>
                <w14:ligatures w14:val="standardContextual"/>
              </w:rPr>
            </w:pPr>
            <w:r w:rsidRPr="00A947B6">
              <w:rPr>
                <w:rFonts w:ascii="Times New Roman" w:eastAsia="Calibri" w:hAnsi="Times New Roman" w:cs="Times New Roman"/>
                <w:kern w:val="2"/>
                <w:lang w:bidi="ar-SA"/>
                <w14:ligatures w14:val="standardContextual"/>
              </w:rPr>
              <w:t>1</w:t>
            </w:r>
          </w:p>
        </w:tc>
      </w:tr>
      <w:tr w:rsidR="00A947B6" w:rsidRPr="00A947B6" w14:paraId="4DEB772E" w14:textId="77777777" w:rsidTr="00A947B6">
        <w:tc>
          <w:tcPr>
            <w:tcW w:w="8910" w:type="dxa"/>
            <w:vAlign w:val="center"/>
          </w:tcPr>
          <w:p w14:paraId="1A6B1F5A" w14:textId="77777777" w:rsidR="00A947B6" w:rsidRPr="00A947B6" w:rsidRDefault="00A947B6" w:rsidP="00A947B6">
            <w:pPr>
              <w:widowControl/>
              <w:autoSpaceDE/>
              <w:autoSpaceDN/>
              <w:spacing w:before="120" w:after="120"/>
              <w:rPr>
                <w:rFonts w:ascii="Times New Roman" w:eastAsia="Calibri" w:hAnsi="Times New Roman" w:cs="Times New Roman"/>
                <w:b/>
                <w:bCs/>
                <w:kern w:val="2"/>
                <w:lang w:bidi="ar-SA"/>
                <w14:ligatures w14:val="standardContextual"/>
              </w:rPr>
            </w:pPr>
            <w:r w:rsidRPr="00A947B6">
              <w:rPr>
                <w:rFonts w:ascii="Times New Roman" w:eastAsia="Calibri" w:hAnsi="Times New Roman" w:cs="Times New Roman"/>
                <w:kern w:val="2"/>
                <w:lang w:bidi="ar-SA"/>
                <w14:ligatures w14:val="standardContextual"/>
              </w:rPr>
              <w:t xml:space="preserve">Harvester combined / or Manual harvesting tools—where manual harvesting is proposed </w:t>
            </w:r>
          </w:p>
        </w:tc>
        <w:tc>
          <w:tcPr>
            <w:tcW w:w="3870" w:type="dxa"/>
            <w:vAlign w:val="center"/>
          </w:tcPr>
          <w:p w14:paraId="1A9E81EF" w14:textId="77777777" w:rsidR="00A947B6" w:rsidRPr="00A947B6" w:rsidRDefault="00A947B6" w:rsidP="00A947B6">
            <w:pPr>
              <w:widowControl/>
              <w:autoSpaceDE/>
              <w:autoSpaceDN/>
              <w:spacing w:before="120" w:after="120"/>
              <w:jc w:val="right"/>
              <w:rPr>
                <w:rFonts w:ascii="Times New Roman" w:eastAsia="Calibri" w:hAnsi="Times New Roman" w:cs="Times New Roman"/>
                <w:b/>
                <w:bCs/>
                <w:kern w:val="2"/>
                <w:lang w:bidi="ar-SA"/>
                <w14:ligatures w14:val="standardContextual"/>
              </w:rPr>
            </w:pPr>
            <w:r w:rsidRPr="00A947B6">
              <w:rPr>
                <w:rFonts w:ascii="Times New Roman" w:eastAsia="Calibri" w:hAnsi="Times New Roman" w:cs="Times New Roman"/>
                <w:kern w:val="2"/>
                <w:lang w:bidi="ar-SA"/>
                <w14:ligatures w14:val="standardContextual"/>
              </w:rPr>
              <w:t>Sufficient for the proposed workforce</w:t>
            </w:r>
          </w:p>
        </w:tc>
      </w:tr>
      <w:tr w:rsidR="00A947B6" w:rsidRPr="00A947B6" w14:paraId="514CC550" w14:textId="77777777" w:rsidTr="00A947B6">
        <w:tc>
          <w:tcPr>
            <w:tcW w:w="8910" w:type="dxa"/>
            <w:vAlign w:val="center"/>
          </w:tcPr>
          <w:p w14:paraId="5D47F2E1" w14:textId="77777777" w:rsidR="00A947B6" w:rsidRPr="00A947B6" w:rsidRDefault="00A947B6" w:rsidP="00A947B6">
            <w:pPr>
              <w:widowControl/>
              <w:autoSpaceDE/>
              <w:autoSpaceDN/>
              <w:spacing w:before="120" w:after="120"/>
              <w:rPr>
                <w:rFonts w:ascii="Times New Roman" w:eastAsia="Calibri" w:hAnsi="Times New Roman" w:cs="Times New Roman"/>
                <w:kern w:val="2"/>
                <w:lang w:bidi="ar-SA"/>
                <w14:ligatures w14:val="standardContextual"/>
              </w:rPr>
            </w:pPr>
            <w:r w:rsidRPr="00A947B6">
              <w:rPr>
                <w:rFonts w:ascii="Times New Roman" w:eastAsia="Calibri" w:hAnsi="Times New Roman" w:cs="Times New Roman"/>
                <w:kern w:val="2"/>
                <w:lang w:bidi="ar-SA"/>
                <w14:ligatures w14:val="standardContextual"/>
              </w:rPr>
              <w:t xml:space="preserve">Sorghum residue (stover/fodder) harvesting mower / or Manual harvesting tools—where manual harvesting is proposed </w:t>
            </w:r>
          </w:p>
        </w:tc>
        <w:tc>
          <w:tcPr>
            <w:tcW w:w="3870" w:type="dxa"/>
            <w:vAlign w:val="center"/>
          </w:tcPr>
          <w:p w14:paraId="2C3D9368" w14:textId="77777777" w:rsidR="00A947B6" w:rsidRPr="00A947B6" w:rsidRDefault="00A947B6" w:rsidP="00A947B6">
            <w:pPr>
              <w:widowControl/>
              <w:autoSpaceDE/>
              <w:autoSpaceDN/>
              <w:spacing w:before="120" w:after="120"/>
              <w:jc w:val="right"/>
              <w:rPr>
                <w:rFonts w:ascii="Times New Roman" w:eastAsia="Calibri" w:hAnsi="Times New Roman" w:cs="Times New Roman"/>
                <w:b/>
                <w:bCs/>
                <w:kern w:val="2"/>
                <w:lang w:bidi="ar-SA"/>
                <w14:ligatures w14:val="standardContextual"/>
              </w:rPr>
            </w:pPr>
            <w:r w:rsidRPr="00A947B6">
              <w:rPr>
                <w:rFonts w:ascii="Times New Roman" w:eastAsia="Calibri" w:hAnsi="Times New Roman" w:cs="Times New Roman"/>
                <w:kern w:val="2"/>
                <w:lang w:bidi="ar-SA"/>
                <w14:ligatures w14:val="standardContextual"/>
              </w:rPr>
              <w:t>Sufficient for the proposed workforce</w:t>
            </w:r>
          </w:p>
        </w:tc>
      </w:tr>
      <w:tr w:rsidR="00A947B6" w:rsidRPr="00A947B6" w14:paraId="538A45DE" w14:textId="77777777" w:rsidTr="00A947B6">
        <w:tc>
          <w:tcPr>
            <w:tcW w:w="8910" w:type="dxa"/>
            <w:vAlign w:val="center"/>
          </w:tcPr>
          <w:p w14:paraId="093A6150" w14:textId="77777777" w:rsidR="00A947B6" w:rsidRPr="00A947B6" w:rsidRDefault="00A947B6" w:rsidP="00A947B6">
            <w:pPr>
              <w:widowControl/>
              <w:autoSpaceDE/>
              <w:autoSpaceDN/>
              <w:spacing w:before="120" w:after="120"/>
              <w:rPr>
                <w:rFonts w:ascii="Times New Roman" w:eastAsia="Calibri" w:hAnsi="Times New Roman" w:cs="Times New Roman"/>
                <w:kern w:val="2"/>
                <w:lang w:bidi="ar-SA"/>
                <w14:ligatures w14:val="standardContextual"/>
              </w:rPr>
            </w:pPr>
            <w:r w:rsidRPr="00A947B6">
              <w:rPr>
                <w:rFonts w:ascii="Times New Roman" w:eastAsia="Calibri" w:hAnsi="Times New Roman" w:cs="Times New Roman"/>
                <w:kern w:val="2"/>
                <w:lang w:bidi="ar-SA"/>
                <w14:ligatures w14:val="standardContextual"/>
              </w:rPr>
              <w:t>Fodder baler (for Sorghum residue only)</w:t>
            </w:r>
          </w:p>
        </w:tc>
        <w:tc>
          <w:tcPr>
            <w:tcW w:w="3870" w:type="dxa"/>
            <w:vAlign w:val="center"/>
          </w:tcPr>
          <w:p w14:paraId="1FB3E5F9" w14:textId="77777777" w:rsidR="00A947B6" w:rsidRPr="00A947B6" w:rsidRDefault="00A947B6" w:rsidP="00A947B6">
            <w:pPr>
              <w:widowControl/>
              <w:autoSpaceDE/>
              <w:autoSpaceDN/>
              <w:spacing w:before="120" w:after="120"/>
              <w:jc w:val="right"/>
              <w:rPr>
                <w:rFonts w:ascii="Times New Roman" w:eastAsia="Calibri" w:hAnsi="Times New Roman" w:cs="Times New Roman"/>
                <w:kern w:val="2"/>
                <w:lang w:bidi="ar-SA"/>
                <w14:ligatures w14:val="standardContextual"/>
              </w:rPr>
            </w:pPr>
            <w:r w:rsidRPr="00A947B6">
              <w:rPr>
                <w:rFonts w:ascii="Times New Roman" w:eastAsia="Calibri" w:hAnsi="Times New Roman" w:cs="Times New Roman"/>
                <w:kern w:val="2"/>
                <w:lang w:bidi="ar-SA"/>
                <w14:ligatures w14:val="standardContextual"/>
              </w:rPr>
              <w:t>1</w:t>
            </w:r>
          </w:p>
        </w:tc>
      </w:tr>
    </w:tbl>
    <w:p w14:paraId="75471023" w14:textId="77777777" w:rsidR="00A947B6" w:rsidRPr="002E0A45" w:rsidRDefault="00A947B6" w:rsidP="00A947B6">
      <w:pPr>
        <w:widowControl/>
        <w:autoSpaceDE/>
        <w:autoSpaceDN/>
        <w:spacing w:before="180" w:after="180" w:line="264" w:lineRule="auto"/>
        <w:ind w:left="187"/>
        <w:jc w:val="both"/>
        <w:rPr>
          <w:rFonts w:ascii="Times New Roman" w:eastAsia="Calibri" w:hAnsi="Times New Roman" w:cs="Times New Roman"/>
          <w:kern w:val="2"/>
          <w:sz w:val="24"/>
          <w:szCs w:val="24"/>
          <w:lang w:bidi="ar-SA"/>
          <w14:ligatures w14:val="standardContextual"/>
        </w:rPr>
      </w:pPr>
    </w:p>
    <w:p w14:paraId="33357B32" w14:textId="5AB995B2" w:rsidR="00751AD6" w:rsidRPr="00A947B6" w:rsidRDefault="00751AD6" w:rsidP="00751AD6">
      <w:pPr>
        <w:widowControl/>
        <w:autoSpaceDE/>
        <w:autoSpaceDN/>
        <w:spacing w:before="180" w:after="180" w:line="264" w:lineRule="auto"/>
        <w:ind w:left="187"/>
        <w:jc w:val="both"/>
        <w:rPr>
          <w:rFonts w:ascii="Times New Roman" w:eastAsia="Calibri" w:hAnsi="Times New Roman" w:cs="Times New Roman"/>
          <w:b/>
          <w:bCs/>
          <w:kern w:val="2"/>
          <w:sz w:val="24"/>
          <w:szCs w:val="24"/>
          <w:lang w:bidi="ar-SA"/>
          <w14:ligatures w14:val="standardContextual"/>
        </w:rPr>
      </w:pPr>
      <w:r>
        <w:rPr>
          <w:rFonts w:ascii="Times New Roman" w:eastAsia="Calibri" w:hAnsi="Times New Roman" w:cs="Times New Roman"/>
          <w:b/>
          <w:bCs/>
          <w:kern w:val="2"/>
          <w:sz w:val="24"/>
          <w:szCs w:val="24"/>
          <w:lang w:bidi="ar-SA"/>
          <w14:ligatures w14:val="standardContextual"/>
        </w:rPr>
        <w:lastRenderedPageBreak/>
        <w:t>Payment Schedules</w:t>
      </w:r>
    </w:p>
    <w:tbl>
      <w:tblPr>
        <w:tblStyle w:val="TableGrid2"/>
        <w:tblW w:w="12870" w:type="dxa"/>
        <w:tblInd w:w="175" w:type="dxa"/>
        <w:tblLook w:val="04A0" w:firstRow="1" w:lastRow="0" w:firstColumn="1" w:lastColumn="0" w:noHBand="0" w:noVBand="1"/>
      </w:tblPr>
      <w:tblGrid>
        <w:gridCol w:w="2610"/>
        <w:gridCol w:w="2250"/>
        <w:gridCol w:w="8010"/>
      </w:tblGrid>
      <w:tr w:rsidR="00751AD6" w:rsidRPr="00751AD6" w14:paraId="5F302D73" w14:textId="77777777" w:rsidTr="00751AD6">
        <w:tc>
          <w:tcPr>
            <w:tcW w:w="2610" w:type="dxa"/>
          </w:tcPr>
          <w:p w14:paraId="0D694625" w14:textId="77777777" w:rsidR="00751AD6" w:rsidRPr="00751AD6" w:rsidRDefault="00751AD6" w:rsidP="00751AD6">
            <w:pPr>
              <w:widowControl/>
              <w:numPr>
                <w:ilvl w:val="12"/>
                <w:numId w:val="0"/>
              </w:numPr>
              <w:autoSpaceDE/>
              <w:autoSpaceDN/>
              <w:spacing w:before="60" w:after="60"/>
              <w:jc w:val="both"/>
              <w:rPr>
                <w:rFonts w:ascii="Times New Roman" w:eastAsia="Times New Roman" w:hAnsi="Times New Roman" w:cs="Times New Roman"/>
                <w:b/>
                <w:bCs/>
                <w:sz w:val="23"/>
                <w:szCs w:val="23"/>
                <w:lang w:bidi="ar-SA"/>
              </w:rPr>
            </w:pPr>
            <w:r w:rsidRPr="00751AD6">
              <w:rPr>
                <w:rFonts w:ascii="Times New Roman" w:eastAsia="Times New Roman" w:hAnsi="Times New Roman" w:cs="Times New Roman"/>
                <w:b/>
                <w:bCs/>
                <w:sz w:val="23"/>
                <w:szCs w:val="23"/>
                <w:lang w:bidi="ar-SA"/>
              </w:rPr>
              <w:t>Milestone</w:t>
            </w:r>
          </w:p>
        </w:tc>
        <w:tc>
          <w:tcPr>
            <w:tcW w:w="2250" w:type="dxa"/>
          </w:tcPr>
          <w:p w14:paraId="1AB4B46A" w14:textId="77777777" w:rsidR="00751AD6" w:rsidRPr="00751AD6" w:rsidRDefault="00751AD6" w:rsidP="00751AD6">
            <w:pPr>
              <w:widowControl/>
              <w:numPr>
                <w:ilvl w:val="12"/>
                <w:numId w:val="0"/>
              </w:numPr>
              <w:autoSpaceDE/>
              <w:autoSpaceDN/>
              <w:spacing w:before="60" w:after="60"/>
              <w:jc w:val="both"/>
              <w:rPr>
                <w:rFonts w:ascii="Times New Roman" w:eastAsia="Times New Roman" w:hAnsi="Times New Roman" w:cs="Times New Roman"/>
                <w:b/>
                <w:bCs/>
                <w:sz w:val="23"/>
                <w:szCs w:val="23"/>
                <w:lang w:bidi="ar-SA"/>
              </w:rPr>
            </w:pPr>
            <w:r w:rsidRPr="00751AD6">
              <w:rPr>
                <w:rFonts w:ascii="Times New Roman" w:eastAsia="Times New Roman" w:hAnsi="Times New Roman" w:cs="Times New Roman"/>
                <w:b/>
                <w:bCs/>
                <w:sz w:val="23"/>
                <w:szCs w:val="23"/>
                <w:lang w:bidi="ar-SA"/>
              </w:rPr>
              <w:t>Payment</w:t>
            </w:r>
          </w:p>
        </w:tc>
        <w:tc>
          <w:tcPr>
            <w:tcW w:w="8010" w:type="dxa"/>
          </w:tcPr>
          <w:p w14:paraId="2179F81D" w14:textId="77777777" w:rsidR="00751AD6" w:rsidRPr="00751AD6" w:rsidRDefault="00751AD6" w:rsidP="00751AD6">
            <w:pPr>
              <w:widowControl/>
              <w:numPr>
                <w:ilvl w:val="12"/>
                <w:numId w:val="0"/>
              </w:numPr>
              <w:autoSpaceDE/>
              <w:autoSpaceDN/>
              <w:spacing w:before="60" w:after="60"/>
              <w:jc w:val="both"/>
              <w:rPr>
                <w:rFonts w:ascii="Times New Roman" w:eastAsia="Times New Roman" w:hAnsi="Times New Roman" w:cs="Times New Roman"/>
                <w:b/>
                <w:bCs/>
                <w:sz w:val="23"/>
                <w:szCs w:val="23"/>
                <w:lang w:bidi="ar-SA"/>
              </w:rPr>
            </w:pPr>
            <w:r w:rsidRPr="00751AD6">
              <w:rPr>
                <w:rFonts w:ascii="Times New Roman" w:eastAsia="Times New Roman" w:hAnsi="Times New Roman" w:cs="Times New Roman"/>
                <w:b/>
                <w:bCs/>
                <w:sz w:val="23"/>
                <w:szCs w:val="23"/>
                <w:lang w:bidi="ar-SA"/>
              </w:rPr>
              <w:t>Conditions and Supporting Evidence</w:t>
            </w:r>
          </w:p>
        </w:tc>
      </w:tr>
      <w:tr w:rsidR="00751AD6" w:rsidRPr="00751AD6" w14:paraId="428E9000" w14:textId="77777777" w:rsidTr="00751AD6">
        <w:tc>
          <w:tcPr>
            <w:tcW w:w="2610" w:type="dxa"/>
          </w:tcPr>
          <w:p w14:paraId="564C8877" w14:textId="77777777" w:rsidR="00751AD6" w:rsidRPr="00751AD6" w:rsidRDefault="00751AD6" w:rsidP="00751AD6">
            <w:pPr>
              <w:widowControl/>
              <w:autoSpaceDE/>
              <w:autoSpaceDN/>
              <w:spacing w:before="60" w:after="60"/>
              <w:rPr>
                <w:rFonts w:ascii="Times New Roman" w:eastAsia="Times New Roman" w:hAnsi="Times New Roman" w:cs="Times New Roman"/>
                <w:sz w:val="23"/>
                <w:szCs w:val="23"/>
                <w:lang w:bidi="ar-SA"/>
              </w:rPr>
            </w:pPr>
            <w:r w:rsidRPr="00751AD6">
              <w:rPr>
                <w:rFonts w:ascii="Times New Roman" w:eastAsia="Times New Roman" w:hAnsi="Times New Roman" w:cs="Times New Roman"/>
                <w:sz w:val="23"/>
                <w:szCs w:val="23"/>
                <w:lang w:bidi="ar-SA"/>
              </w:rPr>
              <w:t>Supply and delivery of jute sacks</w:t>
            </w:r>
          </w:p>
          <w:p w14:paraId="511C2874" w14:textId="77777777" w:rsidR="00751AD6" w:rsidRPr="00751AD6" w:rsidRDefault="00751AD6" w:rsidP="00751AD6">
            <w:pPr>
              <w:widowControl/>
              <w:numPr>
                <w:ilvl w:val="12"/>
                <w:numId w:val="0"/>
              </w:numPr>
              <w:autoSpaceDE/>
              <w:autoSpaceDN/>
              <w:spacing w:before="60" w:after="60"/>
              <w:rPr>
                <w:rFonts w:ascii="Times New Roman" w:eastAsia="Times New Roman" w:hAnsi="Times New Roman" w:cs="Times New Roman"/>
                <w:sz w:val="23"/>
                <w:szCs w:val="23"/>
                <w:lang w:bidi="ar-SA"/>
              </w:rPr>
            </w:pPr>
          </w:p>
        </w:tc>
        <w:tc>
          <w:tcPr>
            <w:tcW w:w="2250" w:type="dxa"/>
          </w:tcPr>
          <w:p w14:paraId="4048C135" w14:textId="77777777" w:rsidR="00751AD6" w:rsidRPr="00751AD6" w:rsidRDefault="00751AD6" w:rsidP="00751AD6">
            <w:pPr>
              <w:widowControl/>
              <w:autoSpaceDE/>
              <w:autoSpaceDN/>
              <w:spacing w:before="60" w:after="60"/>
              <w:rPr>
                <w:rFonts w:ascii="Times New Roman" w:eastAsia="Times New Roman" w:hAnsi="Times New Roman" w:cs="Times New Roman"/>
                <w:sz w:val="23"/>
                <w:szCs w:val="23"/>
                <w:lang w:bidi="ar-SA"/>
              </w:rPr>
            </w:pPr>
            <w:r w:rsidRPr="00751AD6">
              <w:rPr>
                <w:rFonts w:ascii="Times New Roman" w:eastAsia="Times New Roman" w:hAnsi="Times New Roman" w:cs="Times New Roman"/>
                <w:sz w:val="23"/>
                <w:szCs w:val="23"/>
                <w:lang w:bidi="ar-SA"/>
              </w:rPr>
              <w:t>40% of the Contract Price for the respective lot</w:t>
            </w:r>
          </w:p>
          <w:p w14:paraId="4228EAA4" w14:textId="77777777" w:rsidR="00751AD6" w:rsidRPr="00751AD6" w:rsidRDefault="00751AD6" w:rsidP="00751AD6">
            <w:pPr>
              <w:widowControl/>
              <w:numPr>
                <w:ilvl w:val="12"/>
                <w:numId w:val="0"/>
              </w:numPr>
              <w:autoSpaceDE/>
              <w:autoSpaceDN/>
              <w:spacing w:before="60" w:after="60"/>
              <w:rPr>
                <w:rFonts w:ascii="Times New Roman" w:eastAsia="Times New Roman" w:hAnsi="Times New Roman" w:cs="Times New Roman"/>
                <w:sz w:val="23"/>
                <w:szCs w:val="23"/>
                <w:lang w:bidi="ar-SA"/>
              </w:rPr>
            </w:pPr>
          </w:p>
        </w:tc>
        <w:tc>
          <w:tcPr>
            <w:tcW w:w="8010" w:type="dxa"/>
          </w:tcPr>
          <w:p w14:paraId="36BE6DFF" w14:textId="77777777" w:rsidR="00751AD6" w:rsidRPr="00751AD6" w:rsidRDefault="00751AD6" w:rsidP="00751AD6">
            <w:pPr>
              <w:widowControl/>
              <w:autoSpaceDE/>
              <w:autoSpaceDN/>
              <w:spacing w:before="60" w:after="60"/>
              <w:rPr>
                <w:rFonts w:ascii="Times New Roman" w:eastAsia="Times New Roman" w:hAnsi="Times New Roman" w:cs="Times New Roman"/>
                <w:sz w:val="23"/>
                <w:szCs w:val="23"/>
                <w:lang w:bidi="ar-SA"/>
              </w:rPr>
            </w:pPr>
            <w:r w:rsidRPr="00751AD6">
              <w:rPr>
                <w:rFonts w:ascii="Times New Roman" w:eastAsia="Times New Roman" w:hAnsi="Times New Roman" w:cs="Times New Roman"/>
                <w:sz w:val="23"/>
                <w:szCs w:val="23"/>
                <w:lang w:bidi="ar-SA"/>
              </w:rPr>
              <w:t>Delivery and acceptance of the full quantity of compliant 100 kg jute sacks required for the lot, supported by delivery records confirming quantities, delivery locations and receipt, together with the Employer’s inspection and acceptance confirmation.</w:t>
            </w:r>
          </w:p>
        </w:tc>
      </w:tr>
      <w:tr w:rsidR="00751AD6" w:rsidRPr="00751AD6" w14:paraId="6593D0EC" w14:textId="77777777" w:rsidTr="00751AD6">
        <w:tc>
          <w:tcPr>
            <w:tcW w:w="2610" w:type="dxa"/>
          </w:tcPr>
          <w:p w14:paraId="72372AF6" w14:textId="77777777" w:rsidR="00751AD6" w:rsidRPr="00751AD6" w:rsidRDefault="00751AD6" w:rsidP="00751AD6">
            <w:pPr>
              <w:widowControl/>
              <w:autoSpaceDE/>
              <w:autoSpaceDN/>
              <w:spacing w:before="60" w:after="60"/>
              <w:rPr>
                <w:rFonts w:ascii="Times New Roman" w:eastAsia="Times New Roman" w:hAnsi="Times New Roman" w:cs="Times New Roman"/>
                <w:sz w:val="23"/>
                <w:szCs w:val="23"/>
                <w:lang w:bidi="ar-SA"/>
              </w:rPr>
            </w:pPr>
            <w:r w:rsidRPr="00751AD6">
              <w:rPr>
                <w:rFonts w:ascii="Times New Roman" w:eastAsia="Times New Roman" w:hAnsi="Times New Roman" w:cs="Times New Roman"/>
                <w:sz w:val="23"/>
                <w:szCs w:val="23"/>
                <w:lang w:bidi="ar-SA"/>
              </w:rPr>
              <w:t>Completion of harvesting</w:t>
            </w:r>
          </w:p>
          <w:p w14:paraId="49780CD6" w14:textId="77777777" w:rsidR="00751AD6" w:rsidRPr="00751AD6" w:rsidRDefault="00751AD6" w:rsidP="00751AD6">
            <w:pPr>
              <w:widowControl/>
              <w:numPr>
                <w:ilvl w:val="12"/>
                <w:numId w:val="0"/>
              </w:numPr>
              <w:autoSpaceDE/>
              <w:autoSpaceDN/>
              <w:spacing w:before="60" w:after="60"/>
              <w:rPr>
                <w:rFonts w:ascii="Times New Roman" w:eastAsia="Times New Roman" w:hAnsi="Times New Roman" w:cs="Times New Roman"/>
                <w:sz w:val="23"/>
                <w:szCs w:val="23"/>
                <w:lang w:bidi="ar-SA"/>
              </w:rPr>
            </w:pPr>
          </w:p>
        </w:tc>
        <w:tc>
          <w:tcPr>
            <w:tcW w:w="2250" w:type="dxa"/>
          </w:tcPr>
          <w:p w14:paraId="1D91561F" w14:textId="77777777" w:rsidR="00751AD6" w:rsidRPr="00751AD6" w:rsidRDefault="00751AD6" w:rsidP="00751AD6">
            <w:pPr>
              <w:widowControl/>
              <w:autoSpaceDE/>
              <w:autoSpaceDN/>
              <w:spacing w:before="60" w:after="60"/>
              <w:rPr>
                <w:rFonts w:ascii="Times New Roman" w:eastAsia="Times New Roman" w:hAnsi="Times New Roman" w:cs="Times New Roman"/>
                <w:sz w:val="23"/>
                <w:szCs w:val="23"/>
                <w:lang w:bidi="ar-SA"/>
              </w:rPr>
            </w:pPr>
            <w:r w:rsidRPr="00751AD6">
              <w:rPr>
                <w:rFonts w:ascii="Times New Roman" w:eastAsia="Times New Roman" w:hAnsi="Times New Roman" w:cs="Times New Roman"/>
                <w:sz w:val="23"/>
                <w:szCs w:val="23"/>
                <w:lang w:bidi="ar-SA"/>
              </w:rPr>
              <w:t>20% of the Contract Price for the respective lot</w:t>
            </w:r>
          </w:p>
          <w:p w14:paraId="6BA197B6" w14:textId="77777777" w:rsidR="00751AD6" w:rsidRPr="00751AD6" w:rsidRDefault="00751AD6" w:rsidP="00751AD6">
            <w:pPr>
              <w:widowControl/>
              <w:numPr>
                <w:ilvl w:val="12"/>
                <w:numId w:val="0"/>
              </w:numPr>
              <w:autoSpaceDE/>
              <w:autoSpaceDN/>
              <w:spacing w:before="60" w:after="60"/>
              <w:rPr>
                <w:rFonts w:ascii="Times New Roman" w:eastAsia="Times New Roman" w:hAnsi="Times New Roman" w:cs="Times New Roman"/>
                <w:sz w:val="23"/>
                <w:szCs w:val="23"/>
                <w:lang w:bidi="ar-SA"/>
              </w:rPr>
            </w:pPr>
          </w:p>
        </w:tc>
        <w:tc>
          <w:tcPr>
            <w:tcW w:w="8010" w:type="dxa"/>
          </w:tcPr>
          <w:p w14:paraId="314600A7" w14:textId="77777777" w:rsidR="00751AD6" w:rsidRPr="00751AD6" w:rsidRDefault="00751AD6" w:rsidP="00751AD6">
            <w:pPr>
              <w:widowControl/>
              <w:autoSpaceDE/>
              <w:autoSpaceDN/>
              <w:spacing w:before="60" w:after="60"/>
              <w:rPr>
                <w:rFonts w:ascii="Times New Roman" w:eastAsia="Times New Roman" w:hAnsi="Times New Roman" w:cs="Times New Roman"/>
                <w:sz w:val="23"/>
                <w:szCs w:val="23"/>
                <w:lang w:bidi="ar-SA"/>
              </w:rPr>
            </w:pPr>
            <w:r w:rsidRPr="00751AD6">
              <w:rPr>
                <w:rFonts w:ascii="Times New Roman" w:eastAsia="Times New Roman" w:hAnsi="Times New Roman" w:cs="Times New Roman"/>
                <w:sz w:val="23"/>
                <w:szCs w:val="23"/>
                <w:lang w:bidi="ar-SA"/>
              </w:rPr>
              <w:t>Completion and acceptance of sorghum and millet harvesting, as applicable to the lot, supported by service records identifying the locations, beneficiaries and acreage harvested, beneficiary acknowledgments, and verification by the Employer’s designated technical representative.</w:t>
            </w:r>
          </w:p>
        </w:tc>
      </w:tr>
      <w:tr w:rsidR="00751AD6" w:rsidRPr="00751AD6" w14:paraId="7BA7C503" w14:textId="77777777" w:rsidTr="00751AD6">
        <w:tc>
          <w:tcPr>
            <w:tcW w:w="2610" w:type="dxa"/>
          </w:tcPr>
          <w:p w14:paraId="72C2C7CC" w14:textId="77777777" w:rsidR="00751AD6" w:rsidRPr="00751AD6" w:rsidRDefault="00751AD6" w:rsidP="00751AD6">
            <w:pPr>
              <w:widowControl/>
              <w:autoSpaceDE/>
              <w:autoSpaceDN/>
              <w:spacing w:before="60" w:after="60"/>
              <w:rPr>
                <w:rFonts w:ascii="Times New Roman" w:eastAsia="Times New Roman" w:hAnsi="Times New Roman" w:cs="Times New Roman"/>
                <w:sz w:val="23"/>
                <w:szCs w:val="23"/>
                <w:lang w:bidi="ar-SA"/>
              </w:rPr>
            </w:pPr>
            <w:r w:rsidRPr="00751AD6">
              <w:rPr>
                <w:rFonts w:ascii="Times New Roman" w:eastAsia="Times New Roman" w:hAnsi="Times New Roman" w:cs="Times New Roman"/>
                <w:sz w:val="23"/>
                <w:szCs w:val="23"/>
                <w:lang w:bidi="ar-SA"/>
              </w:rPr>
              <w:t>Completion of mechanized threshing and packing</w:t>
            </w:r>
          </w:p>
          <w:p w14:paraId="3577C3B0" w14:textId="77777777" w:rsidR="00751AD6" w:rsidRPr="00751AD6" w:rsidRDefault="00751AD6" w:rsidP="00751AD6">
            <w:pPr>
              <w:widowControl/>
              <w:autoSpaceDE/>
              <w:autoSpaceDN/>
              <w:spacing w:before="60" w:after="60"/>
              <w:rPr>
                <w:rFonts w:ascii="Times New Roman" w:eastAsia="Times New Roman" w:hAnsi="Times New Roman" w:cs="Times New Roman"/>
                <w:sz w:val="23"/>
                <w:szCs w:val="23"/>
                <w:lang w:bidi="ar-SA"/>
              </w:rPr>
            </w:pPr>
          </w:p>
        </w:tc>
        <w:tc>
          <w:tcPr>
            <w:tcW w:w="2250" w:type="dxa"/>
          </w:tcPr>
          <w:p w14:paraId="4E9B040A" w14:textId="77777777" w:rsidR="00751AD6" w:rsidRPr="00751AD6" w:rsidRDefault="00751AD6" w:rsidP="00751AD6">
            <w:pPr>
              <w:widowControl/>
              <w:autoSpaceDE/>
              <w:autoSpaceDN/>
              <w:spacing w:before="60" w:after="60"/>
              <w:rPr>
                <w:rFonts w:ascii="Times New Roman" w:eastAsia="Times New Roman" w:hAnsi="Times New Roman" w:cs="Times New Roman"/>
                <w:sz w:val="23"/>
                <w:szCs w:val="23"/>
                <w:lang w:bidi="ar-SA"/>
              </w:rPr>
            </w:pPr>
            <w:r w:rsidRPr="00751AD6">
              <w:rPr>
                <w:rFonts w:ascii="Times New Roman" w:eastAsia="Times New Roman" w:hAnsi="Times New Roman" w:cs="Times New Roman"/>
                <w:sz w:val="23"/>
                <w:szCs w:val="23"/>
                <w:lang w:bidi="ar-SA"/>
              </w:rPr>
              <w:t>20% of the Contract Price for the respective lot</w:t>
            </w:r>
          </w:p>
          <w:p w14:paraId="2BF6C9F4" w14:textId="77777777" w:rsidR="00751AD6" w:rsidRPr="00751AD6" w:rsidRDefault="00751AD6" w:rsidP="00751AD6">
            <w:pPr>
              <w:widowControl/>
              <w:numPr>
                <w:ilvl w:val="12"/>
                <w:numId w:val="0"/>
              </w:numPr>
              <w:autoSpaceDE/>
              <w:autoSpaceDN/>
              <w:spacing w:before="60" w:after="60"/>
              <w:rPr>
                <w:rFonts w:ascii="Times New Roman" w:eastAsia="Times New Roman" w:hAnsi="Times New Roman" w:cs="Times New Roman"/>
                <w:sz w:val="23"/>
                <w:szCs w:val="23"/>
                <w:lang w:bidi="ar-SA"/>
              </w:rPr>
            </w:pPr>
          </w:p>
        </w:tc>
        <w:tc>
          <w:tcPr>
            <w:tcW w:w="8010" w:type="dxa"/>
          </w:tcPr>
          <w:p w14:paraId="35AE52B5" w14:textId="77777777" w:rsidR="00751AD6" w:rsidRPr="00751AD6" w:rsidRDefault="00751AD6" w:rsidP="00751AD6">
            <w:pPr>
              <w:widowControl/>
              <w:autoSpaceDE/>
              <w:autoSpaceDN/>
              <w:spacing w:before="60" w:after="60"/>
              <w:rPr>
                <w:rFonts w:ascii="Times New Roman" w:eastAsia="Times New Roman" w:hAnsi="Times New Roman" w:cs="Times New Roman"/>
                <w:sz w:val="23"/>
                <w:szCs w:val="23"/>
                <w:lang w:bidi="ar-SA"/>
              </w:rPr>
            </w:pPr>
            <w:r w:rsidRPr="00751AD6">
              <w:rPr>
                <w:rFonts w:ascii="Times New Roman" w:eastAsia="Times New Roman" w:hAnsi="Times New Roman" w:cs="Times New Roman"/>
                <w:sz w:val="23"/>
                <w:szCs w:val="23"/>
                <w:lang w:bidi="ar-SA"/>
              </w:rPr>
              <w:t>Completion and acceptance of mechanized threshing and packing, supported by service-completion records, beneficiary acknowledgments, and verification by the Employer’s designated technical representative.</w:t>
            </w:r>
          </w:p>
        </w:tc>
      </w:tr>
      <w:tr w:rsidR="00751AD6" w:rsidRPr="00751AD6" w14:paraId="7F366B8F" w14:textId="77777777" w:rsidTr="00751AD6">
        <w:tc>
          <w:tcPr>
            <w:tcW w:w="2610" w:type="dxa"/>
          </w:tcPr>
          <w:p w14:paraId="6E3E0D6E" w14:textId="77777777" w:rsidR="00751AD6" w:rsidRPr="00751AD6" w:rsidRDefault="00751AD6" w:rsidP="00751AD6">
            <w:pPr>
              <w:widowControl/>
              <w:autoSpaceDE/>
              <w:autoSpaceDN/>
              <w:spacing w:before="60" w:after="60"/>
              <w:rPr>
                <w:rFonts w:ascii="Times New Roman" w:eastAsia="Times New Roman" w:hAnsi="Times New Roman" w:cs="Times New Roman"/>
                <w:sz w:val="23"/>
                <w:szCs w:val="23"/>
                <w:lang w:bidi="ar-SA"/>
              </w:rPr>
            </w:pPr>
            <w:r w:rsidRPr="00751AD6">
              <w:rPr>
                <w:rFonts w:ascii="Times New Roman" w:eastAsia="Times New Roman" w:hAnsi="Times New Roman" w:cs="Times New Roman"/>
                <w:sz w:val="23"/>
                <w:szCs w:val="23"/>
                <w:lang w:bidi="ar-SA"/>
              </w:rPr>
              <w:t>Completion of sorghum-residue harvesting and mechanized baling</w:t>
            </w:r>
          </w:p>
        </w:tc>
        <w:tc>
          <w:tcPr>
            <w:tcW w:w="2250" w:type="dxa"/>
          </w:tcPr>
          <w:p w14:paraId="5D963337" w14:textId="77777777" w:rsidR="00751AD6" w:rsidRPr="00751AD6" w:rsidRDefault="00751AD6" w:rsidP="00751AD6">
            <w:pPr>
              <w:widowControl/>
              <w:autoSpaceDE/>
              <w:autoSpaceDN/>
              <w:spacing w:before="60" w:after="60"/>
              <w:rPr>
                <w:rFonts w:ascii="Times New Roman" w:eastAsia="Times New Roman" w:hAnsi="Times New Roman" w:cs="Times New Roman"/>
                <w:sz w:val="23"/>
                <w:szCs w:val="23"/>
                <w:lang w:bidi="ar-SA"/>
              </w:rPr>
            </w:pPr>
            <w:r w:rsidRPr="00751AD6">
              <w:rPr>
                <w:rFonts w:ascii="Times New Roman" w:eastAsia="Times New Roman" w:hAnsi="Times New Roman" w:cs="Times New Roman"/>
                <w:sz w:val="23"/>
                <w:szCs w:val="23"/>
                <w:lang w:bidi="ar-SA"/>
              </w:rPr>
              <w:t>20% of the Contract Price for the respective lot</w:t>
            </w:r>
          </w:p>
        </w:tc>
        <w:tc>
          <w:tcPr>
            <w:tcW w:w="8010" w:type="dxa"/>
          </w:tcPr>
          <w:p w14:paraId="6637A15D" w14:textId="77777777" w:rsidR="00751AD6" w:rsidRPr="00751AD6" w:rsidRDefault="00751AD6" w:rsidP="00751AD6">
            <w:pPr>
              <w:widowControl/>
              <w:autoSpaceDE/>
              <w:autoSpaceDN/>
              <w:spacing w:before="60" w:after="60"/>
              <w:rPr>
                <w:rFonts w:ascii="Times New Roman" w:eastAsia="Times New Roman" w:hAnsi="Times New Roman" w:cs="Times New Roman"/>
                <w:sz w:val="23"/>
                <w:szCs w:val="23"/>
                <w:lang w:bidi="ar-SA"/>
              </w:rPr>
            </w:pPr>
            <w:r w:rsidRPr="00751AD6">
              <w:rPr>
                <w:rFonts w:ascii="Times New Roman" w:eastAsia="Times New Roman" w:hAnsi="Times New Roman" w:cs="Times New Roman"/>
                <w:sz w:val="23"/>
                <w:szCs w:val="23"/>
                <w:lang w:bidi="ar-SA"/>
              </w:rPr>
              <w:t>Completion and acceptance of sorghum-residue harvesting and mechanized baling for the specified sorghum acreage, with the baled residues handed over to the designated beneficiaries at the respective service locations. Supporting documents shall include records identifying the locations, acreage serviced and bales produced, beneficiary acknowledgments, training records, a final completion report and the Employer’s final acceptance certificate. All remaining contractual obligations shall be completed before final payment.</w:t>
            </w:r>
          </w:p>
        </w:tc>
      </w:tr>
    </w:tbl>
    <w:p w14:paraId="671787BA" w14:textId="2F8CE533" w:rsidR="002E0A45" w:rsidRPr="002E0A45" w:rsidRDefault="002E0A45" w:rsidP="002E0A45">
      <w:pPr>
        <w:widowControl/>
        <w:autoSpaceDE/>
        <w:autoSpaceDN/>
        <w:spacing w:before="180" w:after="180" w:line="264" w:lineRule="auto"/>
        <w:ind w:left="187"/>
        <w:jc w:val="both"/>
        <w:rPr>
          <w:rFonts w:ascii="Times New Roman" w:eastAsia="Calibri" w:hAnsi="Times New Roman" w:cs="Times New Roman"/>
          <w:kern w:val="2"/>
          <w:sz w:val="24"/>
          <w:szCs w:val="24"/>
          <w:lang w:bidi="ar-SA"/>
          <w14:ligatures w14:val="standardContextual"/>
        </w:rPr>
      </w:pPr>
      <w:r w:rsidRPr="002E0A45">
        <w:rPr>
          <w:rFonts w:ascii="Times New Roman" w:eastAsia="Calibri" w:hAnsi="Times New Roman" w:cs="Times New Roman"/>
          <w:b/>
          <w:bCs/>
          <w:kern w:val="2"/>
          <w:sz w:val="24"/>
          <w:szCs w:val="24"/>
          <w:lang w:bidi="ar-SA"/>
          <w14:ligatures w14:val="standardContextual"/>
        </w:rPr>
        <w:t>Continuing Effect of Other Provisions</w:t>
      </w:r>
    </w:p>
    <w:p w14:paraId="0CBECD7B" w14:textId="77777777" w:rsidR="002E0A45" w:rsidRPr="002E0A45" w:rsidRDefault="002E0A45" w:rsidP="002E0A45">
      <w:pPr>
        <w:widowControl/>
        <w:autoSpaceDE/>
        <w:autoSpaceDN/>
        <w:spacing w:before="180" w:after="180" w:line="264" w:lineRule="auto"/>
        <w:ind w:left="187"/>
        <w:jc w:val="both"/>
        <w:rPr>
          <w:rFonts w:ascii="Times New Roman" w:eastAsia="Calibri" w:hAnsi="Times New Roman" w:cs="Times New Roman"/>
          <w:kern w:val="2"/>
          <w:sz w:val="24"/>
          <w:szCs w:val="24"/>
          <w:lang w:bidi="ar-SA"/>
          <w14:ligatures w14:val="standardContextual"/>
        </w:rPr>
      </w:pPr>
      <w:r w:rsidRPr="002E0A45">
        <w:rPr>
          <w:rFonts w:ascii="Times New Roman" w:eastAsia="Calibri" w:hAnsi="Times New Roman" w:cs="Times New Roman"/>
          <w:kern w:val="2"/>
          <w:sz w:val="24"/>
          <w:szCs w:val="24"/>
          <w:lang w:bidi="ar-SA"/>
          <w14:ligatures w14:val="standardContextual"/>
        </w:rPr>
        <w:t xml:space="preserve">The submission and public opening of Bids remain scheduled for </w:t>
      </w:r>
      <w:r w:rsidRPr="002E0A45">
        <w:rPr>
          <w:rFonts w:ascii="Times New Roman" w:eastAsia="Calibri" w:hAnsi="Times New Roman" w:cs="Times New Roman"/>
          <w:b/>
          <w:bCs/>
          <w:kern w:val="2"/>
          <w:sz w:val="24"/>
          <w:szCs w:val="24"/>
          <w:lang w:bidi="ar-SA"/>
          <w14:ligatures w14:val="standardContextual"/>
        </w:rPr>
        <w:t>9 November 2026 at 12:00 noon Sudan time</w:t>
      </w:r>
      <w:r w:rsidRPr="002E0A45">
        <w:rPr>
          <w:rFonts w:ascii="Times New Roman" w:eastAsia="Calibri" w:hAnsi="Times New Roman" w:cs="Times New Roman"/>
          <w:kern w:val="2"/>
          <w:sz w:val="24"/>
          <w:szCs w:val="24"/>
          <w:lang w:bidi="ar-SA"/>
          <w14:ligatures w14:val="standardContextual"/>
        </w:rPr>
        <w:t>, as established by Amendment No. 1.</w:t>
      </w:r>
    </w:p>
    <w:p w14:paraId="0EDD922C" w14:textId="77777777" w:rsidR="002E0A45" w:rsidRPr="002E0A45" w:rsidRDefault="002E0A45" w:rsidP="002E0A45">
      <w:pPr>
        <w:widowControl/>
        <w:autoSpaceDE/>
        <w:autoSpaceDN/>
        <w:spacing w:before="180" w:after="180" w:line="264" w:lineRule="auto"/>
        <w:ind w:left="187"/>
        <w:jc w:val="both"/>
        <w:rPr>
          <w:rFonts w:ascii="Times New Roman" w:eastAsia="Calibri" w:hAnsi="Times New Roman" w:cs="Times New Roman"/>
          <w:kern w:val="2"/>
          <w:sz w:val="24"/>
          <w:szCs w:val="24"/>
          <w:lang w:bidi="ar-SA"/>
          <w14:ligatures w14:val="standardContextual"/>
        </w:rPr>
      </w:pPr>
      <w:r w:rsidRPr="002E0A45">
        <w:rPr>
          <w:rFonts w:ascii="Times New Roman" w:eastAsia="Calibri" w:hAnsi="Times New Roman" w:cs="Times New Roman"/>
          <w:kern w:val="2"/>
          <w:sz w:val="24"/>
          <w:szCs w:val="24"/>
          <w:lang w:bidi="ar-SA"/>
          <w14:ligatures w14:val="standardContextual"/>
        </w:rPr>
        <w:t>This Amendment forms an integral part of the bidding document. Where its provisions conflict with the previously issued bidding document or Amendment No. 1, this Amendment shall prevail. All other provisions remain unchanged.</w:t>
      </w:r>
    </w:p>
    <w:p w14:paraId="0061A156" w14:textId="5DBFD6AE" w:rsidR="001F132C" w:rsidRPr="002D44F9" w:rsidRDefault="00093FD0" w:rsidP="00CF0E07">
      <w:pPr>
        <w:pStyle w:val="ListParagraph"/>
        <w:tabs>
          <w:tab w:val="left" w:pos="-5580"/>
          <w:tab w:val="center" w:pos="4535"/>
        </w:tabs>
        <w:overflowPunct w:val="0"/>
        <w:autoSpaceDE w:val="0"/>
        <w:autoSpaceDN w:val="0"/>
        <w:adjustRightInd w:val="0"/>
        <w:spacing w:before="240" w:after="120"/>
        <w:ind w:left="0"/>
        <w:contextualSpacing w:val="0"/>
        <w:jc w:val="center"/>
        <w:textAlignment w:val="baseline"/>
        <w:rPr>
          <w:b/>
          <w:i/>
          <w:szCs w:val="24"/>
          <w:lang w:val="en-GB"/>
        </w:rPr>
      </w:pPr>
      <w:r w:rsidRPr="009B60B8">
        <w:rPr>
          <w:b/>
          <w:i/>
          <w:szCs w:val="24"/>
          <w:lang w:val="en-GB"/>
        </w:rPr>
        <w:t>~~~End of A</w:t>
      </w:r>
      <w:r w:rsidR="00FD5BA8">
        <w:rPr>
          <w:b/>
          <w:i/>
          <w:szCs w:val="24"/>
          <w:lang w:val="en-GB"/>
        </w:rPr>
        <w:t>mendment</w:t>
      </w:r>
      <w:r w:rsidRPr="009B60B8">
        <w:rPr>
          <w:b/>
          <w:i/>
          <w:szCs w:val="24"/>
          <w:lang w:val="en-GB"/>
        </w:rPr>
        <w:t xml:space="preserve"> No.</w:t>
      </w:r>
      <w:r w:rsidR="00482602">
        <w:rPr>
          <w:b/>
          <w:i/>
          <w:szCs w:val="24"/>
          <w:lang w:val="en-GB"/>
        </w:rPr>
        <w:t>2</w:t>
      </w:r>
      <w:r w:rsidRPr="009B60B8">
        <w:rPr>
          <w:b/>
          <w:i/>
          <w:szCs w:val="24"/>
          <w:lang w:val="en-GB"/>
        </w:rPr>
        <w:t xml:space="preserve"> ~~~</w:t>
      </w:r>
    </w:p>
    <w:sectPr w:rsidR="001F132C" w:rsidRPr="002D44F9" w:rsidSect="00BB336A">
      <w:headerReference w:type="default" r:id="rId10"/>
      <w:footerReference w:type="default" r:id="rId11"/>
      <w:pgSz w:w="15840" w:h="12240" w:orient="landscape"/>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9B4F1" w14:textId="77777777" w:rsidR="00D016A7" w:rsidRDefault="00D016A7" w:rsidP="007705A9">
      <w:r>
        <w:separator/>
      </w:r>
    </w:p>
  </w:endnote>
  <w:endnote w:type="continuationSeparator" w:id="0">
    <w:p w14:paraId="292FF1A3" w14:textId="77777777" w:rsidR="00D016A7" w:rsidRDefault="00D016A7" w:rsidP="007705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17913" w14:textId="40E37DBD" w:rsidR="003A3ACB" w:rsidRPr="009D6EF5" w:rsidRDefault="003A3ACB" w:rsidP="00FA4DA7">
    <w:pPr>
      <w:pStyle w:val="Footer"/>
      <w:pBdr>
        <w:top w:val="single" w:sz="4" w:space="1" w:color="auto"/>
      </w:pBdr>
      <w:rPr>
        <w:rFonts w:ascii="Candara" w:hAnsi="Candara" w:cs="Times New Roman"/>
        <w:sz w:val="20"/>
        <w:szCs w:val="16"/>
      </w:rPr>
    </w:pPr>
    <w:r w:rsidRPr="009D6EF5">
      <w:rPr>
        <w:rFonts w:ascii="Candara" w:hAnsi="Candara" w:cs="Times New Roman"/>
        <w:sz w:val="20"/>
        <w:szCs w:val="16"/>
      </w:rPr>
      <w:t>Amendment No.</w:t>
    </w:r>
    <w:r w:rsidR="00482602">
      <w:rPr>
        <w:rFonts w:ascii="Candara" w:hAnsi="Candara" w:cs="Times New Roman"/>
        <w:sz w:val="20"/>
        <w:szCs w:val="16"/>
      </w:rPr>
      <w:t>2</w:t>
    </w:r>
    <w:r w:rsidRPr="009D6EF5">
      <w:rPr>
        <w:rFonts w:ascii="Candara" w:hAnsi="Candara" w:cs="Times New Roman"/>
        <w:sz w:val="20"/>
        <w:szCs w:val="16"/>
      </w:rPr>
      <w:t xml:space="preserve">                    </w:t>
    </w:r>
    <w:r w:rsidRPr="009D6EF5">
      <w:rPr>
        <w:rFonts w:ascii="Candara" w:hAnsi="Candara" w:cs="Times New Roman"/>
        <w:sz w:val="20"/>
        <w:szCs w:val="16"/>
      </w:rPr>
      <w:tab/>
    </w:r>
    <w:r w:rsidRPr="009D6EF5">
      <w:rPr>
        <w:rFonts w:ascii="Candara" w:hAnsi="Candara" w:cs="Times New Roman"/>
        <w:sz w:val="20"/>
        <w:szCs w:val="16"/>
      </w:rPr>
      <w:fldChar w:fldCharType="begin"/>
    </w:r>
    <w:r w:rsidRPr="009D6EF5">
      <w:rPr>
        <w:rFonts w:ascii="Candara" w:hAnsi="Candara" w:cs="Times New Roman"/>
        <w:sz w:val="20"/>
        <w:szCs w:val="16"/>
      </w:rPr>
      <w:instrText xml:space="preserve"> PAGE   \* MERGEFORMAT </w:instrText>
    </w:r>
    <w:r w:rsidRPr="009D6EF5">
      <w:rPr>
        <w:rFonts w:ascii="Candara" w:hAnsi="Candara" w:cs="Times New Roman"/>
        <w:sz w:val="20"/>
        <w:szCs w:val="16"/>
      </w:rPr>
      <w:fldChar w:fldCharType="separate"/>
    </w:r>
    <w:r w:rsidR="00037F89">
      <w:rPr>
        <w:rFonts w:ascii="Candara" w:hAnsi="Candara" w:cs="Times New Roman"/>
        <w:noProof/>
        <w:sz w:val="20"/>
        <w:szCs w:val="16"/>
      </w:rPr>
      <w:t>1</w:t>
    </w:r>
    <w:r w:rsidRPr="009D6EF5">
      <w:rPr>
        <w:rFonts w:ascii="Candara" w:hAnsi="Candara" w:cs="Times New Roman"/>
        <w:sz w:val="20"/>
        <w:szCs w:val="16"/>
      </w:rPr>
      <w:fldChar w:fldCharType="end"/>
    </w:r>
    <w:r w:rsidRPr="009D6EF5">
      <w:rPr>
        <w:rFonts w:ascii="Candara" w:hAnsi="Candara" w:cs="Times New Roman"/>
        <w:sz w:val="20"/>
        <w:szCs w:val="16"/>
      </w:rPr>
      <w:t xml:space="preserve"> | </w:t>
    </w:r>
    <w:r w:rsidRPr="009D6EF5">
      <w:rPr>
        <w:rFonts w:ascii="Candara" w:hAnsi="Candara" w:cs="Times New Roman"/>
        <w:color w:val="7F7F7F"/>
        <w:spacing w:val="60"/>
        <w:sz w:val="20"/>
        <w:szCs w:val="16"/>
      </w:rPr>
      <w:t>Page</w:t>
    </w:r>
  </w:p>
  <w:p w14:paraId="2E8E91B7" w14:textId="77777777" w:rsidR="003A3ACB" w:rsidRDefault="003A3A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8BBFAA" w14:textId="77777777" w:rsidR="00D016A7" w:rsidRDefault="00D016A7" w:rsidP="007705A9">
      <w:r>
        <w:separator/>
      </w:r>
    </w:p>
  </w:footnote>
  <w:footnote w:type="continuationSeparator" w:id="0">
    <w:p w14:paraId="4B7A5BA5" w14:textId="77777777" w:rsidR="00D016A7" w:rsidRDefault="00D016A7" w:rsidP="007705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2870" w:type="dxa"/>
      <w:tblInd w:w="108" w:type="dxa"/>
      <w:tblBorders>
        <w:bottom w:val="single" w:sz="4" w:space="0" w:color="auto"/>
      </w:tblBorders>
      <w:tblLook w:val="0000" w:firstRow="0" w:lastRow="0" w:firstColumn="0" w:lastColumn="0" w:noHBand="0" w:noVBand="0"/>
    </w:tblPr>
    <w:tblGrid>
      <w:gridCol w:w="8982"/>
      <w:gridCol w:w="3888"/>
    </w:tblGrid>
    <w:tr w:rsidR="00EA4354" w:rsidRPr="00A925DD" w14:paraId="19EF9CE0" w14:textId="77777777" w:rsidTr="00CB56E6">
      <w:trPr>
        <w:trHeight w:val="73"/>
      </w:trPr>
      <w:tc>
        <w:tcPr>
          <w:tcW w:w="8982" w:type="dxa"/>
          <w:vAlign w:val="bottom"/>
        </w:tcPr>
        <w:p w14:paraId="7C2CBA0D" w14:textId="32A078A4" w:rsidR="00B7376B" w:rsidRDefault="00B7376B" w:rsidP="00B7376B">
          <w:pPr>
            <w:spacing w:before="60"/>
            <w:ind w:left="-34"/>
            <w:rPr>
              <w:rFonts w:ascii="Candara" w:eastAsia="Calibri" w:hAnsi="Candara" w:cs="Times New Roman"/>
              <w:b/>
              <w:bCs/>
              <w:sz w:val="18"/>
            </w:rPr>
          </w:pPr>
          <w:r w:rsidRPr="00B7376B">
            <w:rPr>
              <w:rFonts w:ascii="Candara" w:eastAsia="Calibri" w:hAnsi="Candara" w:cs="Times New Roman"/>
              <w:b/>
              <w:bCs/>
              <w:sz w:val="18"/>
            </w:rPr>
            <w:t xml:space="preserve">Provision of Full Mechanized Harvesting Services for the </w:t>
          </w:r>
        </w:p>
        <w:p w14:paraId="3B527839" w14:textId="56CFC7B1" w:rsidR="00EA4354" w:rsidRPr="00F87C93" w:rsidRDefault="00B7376B" w:rsidP="00B7376B">
          <w:pPr>
            <w:spacing w:after="60"/>
            <w:ind w:left="-34"/>
            <w:rPr>
              <w:rFonts w:ascii="Candara" w:eastAsia="Calibri" w:hAnsi="Candara" w:cs="Times New Roman"/>
              <w:b/>
              <w:bCs/>
              <w:sz w:val="18"/>
            </w:rPr>
          </w:pPr>
          <w:r w:rsidRPr="00B7376B">
            <w:rPr>
              <w:rFonts w:ascii="Candara" w:eastAsia="Calibri" w:hAnsi="Candara" w:cs="Times New Roman"/>
              <w:b/>
              <w:bCs/>
              <w:sz w:val="18"/>
            </w:rPr>
            <w:t>Summer Rain-fed Season Across Four Localities</w:t>
          </w:r>
          <w:r>
            <w:rPr>
              <w:rFonts w:ascii="Candara" w:eastAsia="Calibri" w:hAnsi="Candara" w:cs="Times New Roman"/>
              <w:b/>
              <w:bCs/>
              <w:sz w:val="18"/>
            </w:rPr>
            <w:t xml:space="preserve"> </w:t>
          </w:r>
          <w:r w:rsidR="00BB2941" w:rsidRPr="00BB2941">
            <w:rPr>
              <w:rFonts w:ascii="Candara" w:eastAsia="Calibri" w:hAnsi="Candara" w:cs="Times New Roman"/>
              <w:b/>
              <w:bCs/>
              <w:sz w:val="18"/>
            </w:rPr>
            <w:t>State</w:t>
          </w:r>
        </w:p>
      </w:tc>
      <w:tc>
        <w:tcPr>
          <w:tcW w:w="3888" w:type="dxa"/>
        </w:tcPr>
        <w:p w14:paraId="65DAE77D" w14:textId="40736FBC" w:rsidR="00EA4354" w:rsidRPr="00281511" w:rsidRDefault="00AB5270" w:rsidP="00097377">
          <w:pPr>
            <w:ind w:left="-105" w:right="-108"/>
            <w:jc w:val="right"/>
            <w:rPr>
              <w:rFonts w:ascii="Candara" w:eastAsia="Times New Roman" w:hAnsi="Candara"/>
              <w:sz w:val="18"/>
              <w:szCs w:val="18"/>
            </w:rPr>
          </w:pPr>
          <w:r>
            <w:rPr>
              <w:rFonts w:ascii="Candara" w:eastAsia="Times New Roman" w:hAnsi="Candara"/>
              <w:sz w:val="18"/>
              <w:szCs w:val="18"/>
            </w:rPr>
            <w:t xml:space="preserve">Mercy Corps </w:t>
          </w:r>
        </w:p>
      </w:tc>
    </w:tr>
  </w:tbl>
  <w:p w14:paraId="1221EEC2" w14:textId="77777777" w:rsidR="00EA4354" w:rsidRPr="00EA4354" w:rsidRDefault="00EA4354" w:rsidP="00EA4354">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C1DBC41"/>
    <w:multiLevelType w:val="singleLevel"/>
    <w:tmpl w:val="AC1DBC41"/>
    <w:lvl w:ilvl="0">
      <w:start w:val="1"/>
      <w:numFmt w:val="bullet"/>
      <w:lvlText w:val=""/>
      <w:lvlJc w:val="left"/>
      <w:pPr>
        <w:ind w:left="420" w:hanging="420"/>
      </w:pPr>
      <w:rPr>
        <w:rFonts w:ascii="Wingdings" w:hAnsi="Wingdings" w:hint="default"/>
      </w:rPr>
    </w:lvl>
  </w:abstractNum>
  <w:abstractNum w:abstractNumId="1" w15:restartNumberingAfterBreak="0">
    <w:nsid w:val="01AF4749"/>
    <w:multiLevelType w:val="hybridMultilevel"/>
    <w:tmpl w:val="07688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C51959"/>
    <w:multiLevelType w:val="hybridMultilevel"/>
    <w:tmpl w:val="51E089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744751F"/>
    <w:multiLevelType w:val="hybridMultilevel"/>
    <w:tmpl w:val="61CC4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E76753"/>
    <w:multiLevelType w:val="hybridMultilevel"/>
    <w:tmpl w:val="5B3A13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E54FB5"/>
    <w:multiLevelType w:val="hybridMultilevel"/>
    <w:tmpl w:val="50CC0D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BA413C"/>
    <w:multiLevelType w:val="hybridMultilevel"/>
    <w:tmpl w:val="B08EB564"/>
    <w:lvl w:ilvl="0" w:tplc="FC26C23C">
      <w:start w:val="2"/>
      <w:numFmt w:val="lowerRoman"/>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C0B3041"/>
    <w:multiLevelType w:val="singleLevel"/>
    <w:tmpl w:val="E57662C6"/>
    <w:lvl w:ilvl="0">
      <w:start w:val="6"/>
      <w:numFmt w:val="lowerRoman"/>
      <w:lvlText w:val="(%1) "/>
      <w:legacy w:legacy="1" w:legacySpace="0" w:legacyIndent="283"/>
      <w:lvlJc w:val="left"/>
      <w:pPr>
        <w:ind w:left="823" w:hanging="283"/>
      </w:pPr>
      <w:rPr>
        <w:rFonts w:ascii="Times New Roman" w:hAnsi="Times New Roman" w:hint="default"/>
        <w:b w:val="0"/>
        <w:i w:val="0"/>
        <w:sz w:val="23"/>
        <w:u w:val="none"/>
      </w:rPr>
    </w:lvl>
  </w:abstractNum>
  <w:abstractNum w:abstractNumId="8" w15:restartNumberingAfterBreak="0">
    <w:nsid w:val="0D4D07B0"/>
    <w:multiLevelType w:val="hybridMultilevel"/>
    <w:tmpl w:val="5AE8C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E143ACD"/>
    <w:multiLevelType w:val="hybridMultilevel"/>
    <w:tmpl w:val="688C3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3F149C"/>
    <w:multiLevelType w:val="hybridMultilevel"/>
    <w:tmpl w:val="51E089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EE68FD"/>
    <w:multiLevelType w:val="hybridMultilevel"/>
    <w:tmpl w:val="C58E87A2"/>
    <w:lvl w:ilvl="0" w:tplc="04090001">
      <w:start w:val="1"/>
      <w:numFmt w:val="bullet"/>
      <w:lvlText w:val=""/>
      <w:lvlJc w:val="left"/>
      <w:pPr>
        <w:tabs>
          <w:tab w:val="num" w:pos="1890"/>
        </w:tabs>
        <w:ind w:left="1890" w:hanging="720"/>
      </w:pPr>
      <w:rPr>
        <w:rFonts w:ascii="Symbol" w:hAnsi="Symbol" w:hint="default"/>
      </w:rPr>
    </w:lvl>
    <w:lvl w:ilvl="1" w:tplc="04090003" w:tentative="1">
      <w:start w:val="1"/>
      <w:numFmt w:val="bullet"/>
      <w:lvlText w:val="o"/>
      <w:lvlJc w:val="left"/>
      <w:pPr>
        <w:tabs>
          <w:tab w:val="num" w:pos="2250"/>
        </w:tabs>
        <w:ind w:left="2250" w:hanging="360"/>
      </w:pPr>
      <w:rPr>
        <w:rFonts w:ascii="Courier New" w:hAnsi="Courier New" w:hint="default"/>
      </w:rPr>
    </w:lvl>
    <w:lvl w:ilvl="2" w:tplc="04090005" w:tentative="1">
      <w:start w:val="1"/>
      <w:numFmt w:val="bullet"/>
      <w:lvlText w:val=""/>
      <w:lvlJc w:val="left"/>
      <w:pPr>
        <w:tabs>
          <w:tab w:val="num" w:pos="2970"/>
        </w:tabs>
        <w:ind w:left="2970" w:hanging="360"/>
      </w:pPr>
      <w:rPr>
        <w:rFonts w:ascii="Wingdings" w:hAnsi="Wingdings" w:hint="default"/>
      </w:rPr>
    </w:lvl>
    <w:lvl w:ilvl="3" w:tplc="04090001" w:tentative="1">
      <w:start w:val="1"/>
      <w:numFmt w:val="bullet"/>
      <w:lvlText w:val=""/>
      <w:lvlJc w:val="left"/>
      <w:pPr>
        <w:tabs>
          <w:tab w:val="num" w:pos="3690"/>
        </w:tabs>
        <w:ind w:left="3690" w:hanging="360"/>
      </w:pPr>
      <w:rPr>
        <w:rFonts w:ascii="Symbol" w:hAnsi="Symbol" w:hint="default"/>
      </w:rPr>
    </w:lvl>
    <w:lvl w:ilvl="4" w:tplc="04090003" w:tentative="1">
      <w:start w:val="1"/>
      <w:numFmt w:val="bullet"/>
      <w:lvlText w:val="o"/>
      <w:lvlJc w:val="left"/>
      <w:pPr>
        <w:tabs>
          <w:tab w:val="num" w:pos="4410"/>
        </w:tabs>
        <w:ind w:left="4410" w:hanging="360"/>
      </w:pPr>
      <w:rPr>
        <w:rFonts w:ascii="Courier New" w:hAnsi="Courier New" w:hint="default"/>
      </w:rPr>
    </w:lvl>
    <w:lvl w:ilvl="5" w:tplc="04090005" w:tentative="1">
      <w:start w:val="1"/>
      <w:numFmt w:val="bullet"/>
      <w:lvlText w:val=""/>
      <w:lvlJc w:val="left"/>
      <w:pPr>
        <w:tabs>
          <w:tab w:val="num" w:pos="5130"/>
        </w:tabs>
        <w:ind w:left="5130" w:hanging="360"/>
      </w:pPr>
      <w:rPr>
        <w:rFonts w:ascii="Wingdings" w:hAnsi="Wingdings" w:hint="default"/>
      </w:rPr>
    </w:lvl>
    <w:lvl w:ilvl="6" w:tplc="04090001" w:tentative="1">
      <w:start w:val="1"/>
      <w:numFmt w:val="bullet"/>
      <w:lvlText w:val=""/>
      <w:lvlJc w:val="left"/>
      <w:pPr>
        <w:tabs>
          <w:tab w:val="num" w:pos="5850"/>
        </w:tabs>
        <w:ind w:left="5850" w:hanging="360"/>
      </w:pPr>
      <w:rPr>
        <w:rFonts w:ascii="Symbol" w:hAnsi="Symbol" w:hint="default"/>
      </w:rPr>
    </w:lvl>
    <w:lvl w:ilvl="7" w:tplc="04090003" w:tentative="1">
      <w:start w:val="1"/>
      <w:numFmt w:val="bullet"/>
      <w:lvlText w:val="o"/>
      <w:lvlJc w:val="left"/>
      <w:pPr>
        <w:tabs>
          <w:tab w:val="num" w:pos="6570"/>
        </w:tabs>
        <w:ind w:left="6570" w:hanging="360"/>
      </w:pPr>
      <w:rPr>
        <w:rFonts w:ascii="Courier New" w:hAnsi="Courier New" w:hint="default"/>
      </w:rPr>
    </w:lvl>
    <w:lvl w:ilvl="8" w:tplc="04090005" w:tentative="1">
      <w:start w:val="1"/>
      <w:numFmt w:val="bullet"/>
      <w:lvlText w:val=""/>
      <w:lvlJc w:val="left"/>
      <w:pPr>
        <w:tabs>
          <w:tab w:val="num" w:pos="7290"/>
        </w:tabs>
        <w:ind w:left="7290" w:hanging="360"/>
      </w:pPr>
      <w:rPr>
        <w:rFonts w:ascii="Wingdings" w:hAnsi="Wingdings" w:hint="default"/>
      </w:rPr>
    </w:lvl>
  </w:abstractNum>
  <w:abstractNum w:abstractNumId="12" w15:restartNumberingAfterBreak="0">
    <w:nsid w:val="20D71091"/>
    <w:multiLevelType w:val="hybridMultilevel"/>
    <w:tmpl w:val="8F703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EB2D5C"/>
    <w:multiLevelType w:val="hybridMultilevel"/>
    <w:tmpl w:val="A118BA68"/>
    <w:lvl w:ilvl="0" w:tplc="D2F0C53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67204C"/>
    <w:multiLevelType w:val="hybridMultilevel"/>
    <w:tmpl w:val="2A7E9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A3740EF"/>
    <w:multiLevelType w:val="hybridMultilevel"/>
    <w:tmpl w:val="83E4414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63426C7"/>
    <w:multiLevelType w:val="hybridMultilevel"/>
    <w:tmpl w:val="B186F124"/>
    <w:lvl w:ilvl="0" w:tplc="C9069FDA">
      <w:start w:val="1"/>
      <w:numFmt w:val="lowerLetter"/>
      <w:lvlText w:val="%1)"/>
      <w:lvlJc w:val="left"/>
      <w:pPr>
        <w:ind w:left="720" w:hanging="360"/>
      </w:pPr>
      <w:rPr>
        <w:rFonts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0A53820"/>
    <w:multiLevelType w:val="hybridMultilevel"/>
    <w:tmpl w:val="51E089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3915FD0"/>
    <w:multiLevelType w:val="hybridMultilevel"/>
    <w:tmpl w:val="A454C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5AD53B0"/>
    <w:multiLevelType w:val="hybridMultilevel"/>
    <w:tmpl w:val="20A479CA"/>
    <w:lvl w:ilvl="0" w:tplc="FFFFFFFF">
      <w:start w:val="16"/>
      <w:numFmt w:val="lowerRoman"/>
      <w:lvlText w:val="%1)"/>
      <w:lvlJc w:val="left"/>
      <w:pPr>
        <w:tabs>
          <w:tab w:val="num" w:pos="1440"/>
        </w:tabs>
        <w:ind w:left="1440" w:hanging="720"/>
      </w:pPr>
    </w:lvl>
    <w:lvl w:ilvl="1" w:tplc="FFFFFFFF">
      <w:start w:val="1"/>
      <w:numFmt w:val="upperRoman"/>
      <w:lvlText w:val="%2."/>
      <w:lvlJc w:val="left"/>
      <w:pPr>
        <w:tabs>
          <w:tab w:val="num" w:pos="2160"/>
        </w:tabs>
        <w:ind w:left="2160" w:hanging="720"/>
      </w:pPr>
      <w:rPr>
        <w:b/>
      </w:rPr>
    </w:lvl>
    <w:lvl w:ilvl="2" w:tplc="FFFFFFFF">
      <w:start w:val="1"/>
      <w:numFmt w:val="lowerRoman"/>
      <w:lvlText w:val="%3."/>
      <w:lvlJc w:val="right"/>
      <w:pPr>
        <w:tabs>
          <w:tab w:val="num" w:pos="2520"/>
        </w:tabs>
        <w:ind w:left="2520" w:hanging="18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0" w15:restartNumberingAfterBreak="0">
    <w:nsid w:val="45DB2196"/>
    <w:multiLevelType w:val="hybridMultilevel"/>
    <w:tmpl w:val="F1CCA2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AF698A"/>
    <w:multiLevelType w:val="hybridMultilevel"/>
    <w:tmpl w:val="0900C214"/>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486B73BC"/>
    <w:multiLevelType w:val="hybridMultilevel"/>
    <w:tmpl w:val="70F84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9241D80"/>
    <w:multiLevelType w:val="hybridMultilevel"/>
    <w:tmpl w:val="EB187EA4"/>
    <w:lvl w:ilvl="0" w:tplc="04090017">
      <w:start w:val="1"/>
      <w:numFmt w:val="lowerLetter"/>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4" w15:restartNumberingAfterBreak="0">
    <w:nsid w:val="4AD643D6"/>
    <w:multiLevelType w:val="hybridMultilevel"/>
    <w:tmpl w:val="423A248C"/>
    <w:lvl w:ilvl="0" w:tplc="5F2450AA">
      <w:start w:val="1"/>
      <w:numFmt w:val="lowerRoman"/>
      <w:lvlText w:val="(%1)"/>
      <w:lvlJc w:val="left"/>
      <w:pPr>
        <w:ind w:left="1088" w:hanging="360"/>
      </w:pPr>
      <w:rPr>
        <w:rFonts w:hint="default"/>
        <w:color w:val="000009"/>
      </w:rPr>
    </w:lvl>
    <w:lvl w:ilvl="1" w:tplc="04090019" w:tentative="1">
      <w:start w:val="1"/>
      <w:numFmt w:val="lowerLetter"/>
      <w:lvlText w:val="%2."/>
      <w:lvlJc w:val="left"/>
      <w:pPr>
        <w:ind w:left="1808" w:hanging="360"/>
      </w:pPr>
    </w:lvl>
    <w:lvl w:ilvl="2" w:tplc="0409001B" w:tentative="1">
      <w:start w:val="1"/>
      <w:numFmt w:val="lowerRoman"/>
      <w:lvlText w:val="%3."/>
      <w:lvlJc w:val="right"/>
      <w:pPr>
        <w:ind w:left="2528" w:hanging="180"/>
      </w:pPr>
    </w:lvl>
    <w:lvl w:ilvl="3" w:tplc="0409000F" w:tentative="1">
      <w:start w:val="1"/>
      <w:numFmt w:val="decimal"/>
      <w:lvlText w:val="%4."/>
      <w:lvlJc w:val="left"/>
      <w:pPr>
        <w:ind w:left="3248" w:hanging="360"/>
      </w:pPr>
    </w:lvl>
    <w:lvl w:ilvl="4" w:tplc="04090019" w:tentative="1">
      <w:start w:val="1"/>
      <w:numFmt w:val="lowerLetter"/>
      <w:lvlText w:val="%5."/>
      <w:lvlJc w:val="left"/>
      <w:pPr>
        <w:ind w:left="3968" w:hanging="360"/>
      </w:pPr>
    </w:lvl>
    <w:lvl w:ilvl="5" w:tplc="0409001B" w:tentative="1">
      <w:start w:val="1"/>
      <w:numFmt w:val="lowerRoman"/>
      <w:lvlText w:val="%6."/>
      <w:lvlJc w:val="right"/>
      <w:pPr>
        <w:ind w:left="4688" w:hanging="180"/>
      </w:pPr>
    </w:lvl>
    <w:lvl w:ilvl="6" w:tplc="0409000F" w:tentative="1">
      <w:start w:val="1"/>
      <w:numFmt w:val="decimal"/>
      <w:lvlText w:val="%7."/>
      <w:lvlJc w:val="left"/>
      <w:pPr>
        <w:ind w:left="5408" w:hanging="360"/>
      </w:pPr>
    </w:lvl>
    <w:lvl w:ilvl="7" w:tplc="04090019" w:tentative="1">
      <w:start w:val="1"/>
      <w:numFmt w:val="lowerLetter"/>
      <w:lvlText w:val="%8."/>
      <w:lvlJc w:val="left"/>
      <w:pPr>
        <w:ind w:left="6128" w:hanging="360"/>
      </w:pPr>
    </w:lvl>
    <w:lvl w:ilvl="8" w:tplc="0409001B" w:tentative="1">
      <w:start w:val="1"/>
      <w:numFmt w:val="lowerRoman"/>
      <w:lvlText w:val="%9."/>
      <w:lvlJc w:val="right"/>
      <w:pPr>
        <w:ind w:left="6848" w:hanging="180"/>
      </w:pPr>
    </w:lvl>
  </w:abstractNum>
  <w:abstractNum w:abstractNumId="25" w15:restartNumberingAfterBreak="0">
    <w:nsid w:val="4C5D4D44"/>
    <w:multiLevelType w:val="hybridMultilevel"/>
    <w:tmpl w:val="DE608AAC"/>
    <w:lvl w:ilvl="0" w:tplc="97FAD64C">
      <w:start w:val="1"/>
      <w:numFmt w:val="lowerRoman"/>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EA4328E"/>
    <w:multiLevelType w:val="hybridMultilevel"/>
    <w:tmpl w:val="7E9A4DEA"/>
    <w:lvl w:ilvl="0" w:tplc="9D6CA662">
      <w:start w:val="1"/>
      <w:numFmt w:val="lowerRoman"/>
      <w:lvlText w:val="(%1) "/>
      <w:lvlJc w:val="left"/>
      <w:pPr>
        <w:ind w:left="720" w:hanging="360"/>
      </w:pPr>
      <w:rPr>
        <w:rFonts w:ascii="Times New Roman" w:hAnsi="Times New Roman" w:cs="Times New Roman" w:hint="default"/>
        <w:b w:val="0"/>
        <w:i w:val="0"/>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16020DA"/>
    <w:multiLevelType w:val="hybridMultilevel"/>
    <w:tmpl w:val="B7F6DF80"/>
    <w:lvl w:ilvl="0" w:tplc="04090017">
      <w:start w:val="1"/>
      <w:numFmt w:val="lowerLetter"/>
      <w:lvlText w:val="%1)"/>
      <w:lvlJc w:val="left"/>
      <w:pPr>
        <w:ind w:left="2788" w:hanging="360"/>
      </w:pPr>
    </w:lvl>
    <w:lvl w:ilvl="1" w:tplc="71404730">
      <w:start w:val="1"/>
      <w:numFmt w:val="lowerLetter"/>
      <w:lvlText w:val="(%2)"/>
      <w:lvlJc w:val="left"/>
      <w:pPr>
        <w:ind w:left="3508" w:hanging="360"/>
      </w:pPr>
      <w:rPr>
        <w:rFonts w:hint="default"/>
        <w:color w:val="000009"/>
      </w:rPr>
    </w:lvl>
    <w:lvl w:ilvl="2" w:tplc="C44AF462">
      <w:start w:val="1"/>
      <w:numFmt w:val="lowerRoman"/>
      <w:lvlText w:val="%3."/>
      <w:lvlJc w:val="left"/>
      <w:pPr>
        <w:ind w:left="4768" w:hanging="720"/>
      </w:pPr>
      <w:rPr>
        <w:rFonts w:hint="default"/>
        <w:color w:val="000009"/>
      </w:rPr>
    </w:lvl>
    <w:lvl w:ilvl="3" w:tplc="0409000F" w:tentative="1">
      <w:start w:val="1"/>
      <w:numFmt w:val="decimal"/>
      <w:lvlText w:val="%4."/>
      <w:lvlJc w:val="left"/>
      <w:pPr>
        <w:ind w:left="4948" w:hanging="360"/>
      </w:pPr>
    </w:lvl>
    <w:lvl w:ilvl="4" w:tplc="04090019" w:tentative="1">
      <w:start w:val="1"/>
      <w:numFmt w:val="lowerLetter"/>
      <w:lvlText w:val="%5."/>
      <w:lvlJc w:val="left"/>
      <w:pPr>
        <w:ind w:left="5668" w:hanging="360"/>
      </w:pPr>
    </w:lvl>
    <w:lvl w:ilvl="5" w:tplc="0409001B" w:tentative="1">
      <w:start w:val="1"/>
      <w:numFmt w:val="lowerRoman"/>
      <w:lvlText w:val="%6."/>
      <w:lvlJc w:val="right"/>
      <w:pPr>
        <w:ind w:left="6388" w:hanging="180"/>
      </w:pPr>
    </w:lvl>
    <w:lvl w:ilvl="6" w:tplc="0409000F" w:tentative="1">
      <w:start w:val="1"/>
      <w:numFmt w:val="decimal"/>
      <w:lvlText w:val="%7."/>
      <w:lvlJc w:val="left"/>
      <w:pPr>
        <w:ind w:left="7108" w:hanging="360"/>
      </w:pPr>
    </w:lvl>
    <w:lvl w:ilvl="7" w:tplc="04090019" w:tentative="1">
      <w:start w:val="1"/>
      <w:numFmt w:val="lowerLetter"/>
      <w:lvlText w:val="%8."/>
      <w:lvlJc w:val="left"/>
      <w:pPr>
        <w:ind w:left="7828" w:hanging="360"/>
      </w:pPr>
    </w:lvl>
    <w:lvl w:ilvl="8" w:tplc="0409001B" w:tentative="1">
      <w:start w:val="1"/>
      <w:numFmt w:val="lowerRoman"/>
      <w:lvlText w:val="%9."/>
      <w:lvlJc w:val="right"/>
      <w:pPr>
        <w:ind w:left="8548" w:hanging="180"/>
      </w:pPr>
    </w:lvl>
  </w:abstractNum>
  <w:abstractNum w:abstractNumId="28" w15:restartNumberingAfterBreak="0">
    <w:nsid w:val="52EC5DA7"/>
    <w:multiLevelType w:val="hybridMultilevel"/>
    <w:tmpl w:val="34EEF9CA"/>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57DB2339"/>
    <w:multiLevelType w:val="hybridMultilevel"/>
    <w:tmpl w:val="FDD0C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C921C37"/>
    <w:multiLevelType w:val="hybridMultilevel"/>
    <w:tmpl w:val="51E089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E5D530B"/>
    <w:multiLevelType w:val="hybridMultilevel"/>
    <w:tmpl w:val="A01844FC"/>
    <w:lvl w:ilvl="0" w:tplc="0409000B">
      <w:start w:val="1"/>
      <w:numFmt w:val="bullet"/>
      <w:lvlText w:val=""/>
      <w:lvlJc w:val="left"/>
      <w:pPr>
        <w:ind w:left="720" w:hanging="360"/>
      </w:pPr>
      <w:rPr>
        <w:rFonts w:ascii="Wingdings" w:hAnsi="Wingdings" w:hint="default"/>
        <w:b w:val="0"/>
        <w:color w:val="auto"/>
      </w:rPr>
    </w:lvl>
    <w:lvl w:ilvl="1" w:tplc="67941D6C" w:tentative="1">
      <w:start w:val="1"/>
      <w:numFmt w:val="bullet"/>
      <w:lvlText w:val="o"/>
      <w:lvlJc w:val="left"/>
      <w:pPr>
        <w:ind w:left="1440" w:hanging="360"/>
      </w:pPr>
      <w:rPr>
        <w:rFonts w:ascii="Courier New" w:hAnsi="Courier New" w:cs="Courier New" w:hint="default"/>
      </w:rPr>
    </w:lvl>
    <w:lvl w:ilvl="2" w:tplc="0E508382" w:tentative="1">
      <w:start w:val="1"/>
      <w:numFmt w:val="bullet"/>
      <w:lvlText w:val=""/>
      <w:lvlJc w:val="left"/>
      <w:pPr>
        <w:ind w:left="2160" w:hanging="360"/>
      </w:pPr>
      <w:rPr>
        <w:rFonts w:ascii="Wingdings" w:hAnsi="Wingdings" w:hint="default"/>
      </w:rPr>
    </w:lvl>
    <w:lvl w:ilvl="3" w:tplc="A294A566" w:tentative="1">
      <w:start w:val="1"/>
      <w:numFmt w:val="bullet"/>
      <w:lvlText w:val=""/>
      <w:lvlJc w:val="left"/>
      <w:pPr>
        <w:ind w:left="2880" w:hanging="360"/>
      </w:pPr>
      <w:rPr>
        <w:rFonts w:ascii="Symbol" w:hAnsi="Symbol" w:hint="default"/>
      </w:rPr>
    </w:lvl>
    <w:lvl w:ilvl="4" w:tplc="A6B269FE" w:tentative="1">
      <w:start w:val="1"/>
      <w:numFmt w:val="bullet"/>
      <w:lvlText w:val="o"/>
      <w:lvlJc w:val="left"/>
      <w:pPr>
        <w:ind w:left="3600" w:hanging="360"/>
      </w:pPr>
      <w:rPr>
        <w:rFonts w:ascii="Courier New" w:hAnsi="Courier New" w:cs="Courier New" w:hint="default"/>
      </w:rPr>
    </w:lvl>
    <w:lvl w:ilvl="5" w:tplc="BA2CA702" w:tentative="1">
      <w:start w:val="1"/>
      <w:numFmt w:val="bullet"/>
      <w:lvlText w:val=""/>
      <w:lvlJc w:val="left"/>
      <w:pPr>
        <w:ind w:left="4320" w:hanging="360"/>
      </w:pPr>
      <w:rPr>
        <w:rFonts w:ascii="Wingdings" w:hAnsi="Wingdings" w:hint="default"/>
      </w:rPr>
    </w:lvl>
    <w:lvl w:ilvl="6" w:tplc="8E00FB30" w:tentative="1">
      <w:start w:val="1"/>
      <w:numFmt w:val="bullet"/>
      <w:lvlText w:val=""/>
      <w:lvlJc w:val="left"/>
      <w:pPr>
        <w:ind w:left="5040" w:hanging="360"/>
      </w:pPr>
      <w:rPr>
        <w:rFonts w:ascii="Symbol" w:hAnsi="Symbol" w:hint="default"/>
      </w:rPr>
    </w:lvl>
    <w:lvl w:ilvl="7" w:tplc="2A5085A4" w:tentative="1">
      <w:start w:val="1"/>
      <w:numFmt w:val="bullet"/>
      <w:lvlText w:val="o"/>
      <w:lvlJc w:val="left"/>
      <w:pPr>
        <w:ind w:left="5760" w:hanging="360"/>
      </w:pPr>
      <w:rPr>
        <w:rFonts w:ascii="Courier New" w:hAnsi="Courier New" w:cs="Courier New" w:hint="default"/>
      </w:rPr>
    </w:lvl>
    <w:lvl w:ilvl="8" w:tplc="74287D24" w:tentative="1">
      <w:start w:val="1"/>
      <w:numFmt w:val="bullet"/>
      <w:lvlText w:val=""/>
      <w:lvlJc w:val="left"/>
      <w:pPr>
        <w:ind w:left="6480" w:hanging="360"/>
      </w:pPr>
      <w:rPr>
        <w:rFonts w:ascii="Wingdings" w:hAnsi="Wingdings" w:hint="default"/>
      </w:rPr>
    </w:lvl>
  </w:abstractNum>
  <w:abstractNum w:abstractNumId="32" w15:restartNumberingAfterBreak="0">
    <w:nsid w:val="60A732F0"/>
    <w:multiLevelType w:val="hybridMultilevel"/>
    <w:tmpl w:val="9850D0F2"/>
    <w:lvl w:ilvl="0" w:tplc="F3827DEA">
      <w:start w:val="4"/>
      <w:numFmt w:val="bullet"/>
      <w:lvlText w:val="-"/>
      <w:lvlJc w:val="left"/>
      <w:pPr>
        <w:tabs>
          <w:tab w:val="num" w:pos="1787"/>
        </w:tabs>
        <w:ind w:left="1787" w:hanging="360"/>
      </w:pPr>
      <w:rPr>
        <w:rFonts w:ascii="Times New Roman" w:eastAsia="Times New Roman" w:hAnsi="Times New Roman" w:cs="Times New Roman" w:hint="default"/>
      </w:rPr>
    </w:lvl>
    <w:lvl w:ilvl="1" w:tplc="DD386DDE">
      <w:start w:val="1"/>
      <w:numFmt w:val="lowerRoman"/>
      <w:lvlText w:val="(%2)"/>
      <w:lvlJc w:val="left"/>
      <w:pPr>
        <w:tabs>
          <w:tab w:val="num" w:pos="2867"/>
        </w:tabs>
        <w:ind w:left="2867" w:hanging="720"/>
      </w:pPr>
      <w:rPr>
        <w:rFonts w:hint="default"/>
        <w:b/>
        <w:sz w:val="24"/>
        <w:szCs w:val="24"/>
      </w:rPr>
    </w:lvl>
    <w:lvl w:ilvl="2" w:tplc="684A46FA" w:tentative="1">
      <w:start w:val="1"/>
      <w:numFmt w:val="bullet"/>
      <w:lvlText w:val=""/>
      <w:lvlJc w:val="left"/>
      <w:pPr>
        <w:tabs>
          <w:tab w:val="num" w:pos="3227"/>
        </w:tabs>
        <w:ind w:left="3227" w:hanging="360"/>
      </w:pPr>
      <w:rPr>
        <w:rFonts w:ascii="Wingdings" w:hAnsi="Wingdings" w:hint="default"/>
      </w:rPr>
    </w:lvl>
    <w:lvl w:ilvl="3" w:tplc="40BCDB68" w:tentative="1">
      <w:start w:val="1"/>
      <w:numFmt w:val="bullet"/>
      <w:lvlText w:val=""/>
      <w:lvlJc w:val="left"/>
      <w:pPr>
        <w:tabs>
          <w:tab w:val="num" w:pos="3947"/>
        </w:tabs>
        <w:ind w:left="3947" w:hanging="360"/>
      </w:pPr>
      <w:rPr>
        <w:rFonts w:ascii="Symbol" w:hAnsi="Symbol" w:hint="default"/>
      </w:rPr>
    </w:lvl>
    <w:lvl w:ilvl="4" w:tplc="BBC62EA8" w:tentative="1">
      <w:start w:val="1"/>
      <w:numFmt w:val="bullet"/>
      <w:lvlText w:val="o"/>
      <w:lvlJc w:val="left"/>
      <w:pPr>
        <w:tabs>
          <w:tab w:val="num" w:pos="4667"/>
        </w:tabs>
        <w:ind w:left="4667" w:hanging="360"/>
      </w:pPr>
      <w:rPr>
        <w:rFonts w:ascii="Courier New" w:hAnsi="Courier New" w:cs="Courier New" w:hint="default"/>
      </w:rPr>
    </w:lvl>
    <w:lvl w:ilvl="5" w:tplc="297AA9CA" w:tentative="1">
      <w:start w:val="1"/>
      <w:numFmt w:val="bullet"/>
      <w:lvlText w:val=""/>
      <w:lvlJc w:val="left"/>
      <w:pPr>
        <w:tabs>
          <w:tab w:val="num" w:pos="5387"/>
        </w:tabs>
        <w:ind w:left="5387" w:hanging="360"/>
      </w:pPr>
      <w:rPr>
        <w:rFonts w:ascii="Wingdings" w:hAnsi="Wingdings" w:hint="default"/>
      </w:rPr>
    </w:lvl>
    <w:lvl w:ilvl="6" w:tplc="236EA7BC" w:tentative="1">
      <w:start w:val="1"/>
      <w:numFmt w:val="bullet"/>
      <w:lvlText w:val=""/>
      <w:lvlJc w:val="left"/>
      <w:pPr>
        <w:tabs>
          <w:tab w:val="num" w:pos="6107"/>
        </w:tabs>
        <w:ind w:left="6107" w:hanging="360"/>
      </w:pPr>
      <w:rPr>
        <w:rFonts w:ascii="Symbol" w:hAnsi="Symbol" w:hint="default"/>
      </w:rPr>
    </w:lvl>
    <w:lvl w:ilvl="7" w:tplc="8252E3F0" w:tentative="1">
      <w:start w:val="1"/>
      <w:numFmt w:val="bullet"/>
      <w:lvlText w:val="o"/>
      <w:lvlJc w:val="left"/>
      <w:pPr>
        <w:tabs>
          <w:tab w:val="num" w:pos="6827"/>
        </w:tabs>
        <w:ind w:left="6827" w:hanging="360"/>
      </w:pPr>
      <w:rPr>
        <w:rFonts w:ascii="Courier New" w:hAnsi="Courier New" w:cs="Courier New" w:hint="default"/>
      </w:rPr>
    </w:lvl>
    <w:lvl w:ilvl="8" w:tplc="1AE4170E" w:tentative="1">
      <w:start w:val="1"/>
      <w:numFmt w:val="bullet"/>
      <w:lvlText w:val=""/>
      <w:lvlJc w:val="left"/>
      <w:pPr>
        <w:tabs>
          <w:tab w:val="num" w:pos="7547"/>
        </w:tabs>
        <w:ind w:left="7547" w:hanging="360"/>
      </w:pPr>
      <w:rPr>
        <w:rFonts w:ascii="Wingdings" w:hAnsi="Wingdings" w:hint="default"/>
      </w:rPr>
    </w:lvl>
  </w:abstractNum>
  <w:abstractNum w:abstractNumId="33" w15:restartNumberingAfterBreak="0">
    <w:nsid w:val="60CF3E15"/>
    <w:multiLevelType w:val="hybridMultilevel"/>
    <w:tmpl w:val="24BED78E"/>
    <w:lvl w:ilvl="0" w:tplc="0409000F">
      <w:start w:val="1"/>
      <w:numFmt w:val="decimal"/>
      <w:lvlText w:val="%1."/>
      <w:lvlJc w:val="left"/>
      <w:pPr>
        <w:tabs>
          <w:tab w:val="num" w:pos="720"/>
        </w:tabs>
        <w:ind w:left="720" w:hanging="360"/>
      </w:pPr>
    </w:lvl>
    <w:lvl w:ilvl="1" w:tplc="04090017">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14206136">
      <w:start w:val="1"/>
      <w:numFmt w:val="lowerLetter"/>
      <w:lvlText w:val="(%4)"/>
      <w:lvlJc w:val="left"/>
      <w:pPr>
        <w:ind w:left="2880" w:hanging="360"/>
      </w:pPr>
      <w:rPr>
        <w:rFonts w:hint="default"/>
        <w:sz w:val="24"/>
        <w:szCs w:val="24"/>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1A839A8"/>
    <w:multiLevelType w:val="hybridMultilevel"/>
    <w:tmpl w:val="51E089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25C3E8E"/>
    <w:multiLevelType w:val="hybridMultilevel"/>
    <w:tmpl w:val="2DB4A1D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4392C41"/>
    <w:multiLevelType w:val="hybridMultilevel"/>
    <w:tmpl w:val="E1B474E6"/>
    <w:lvl w:ilvl="0" w:tplc="5F2450AA">
      <w:start w:val="1"/>
      <w:numFmt w:val="lowerRoman"/>
      <w:lvlText w:val="(%1)"/>
      <w:lvlJc w:val="left"/>
      <w:pPr>
        <w:ind w:left="1260" w:hanging="360"/>
      </w:pPr>
      <w:rPr>
        <w:rFonts w:hint="default"/>
        <w:color w:val="000009"/>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7" w15:restartNumberingAfterBreak="0">
    <w:nsid w:val="66897227"/>
    <w:multiLevelType w:val="hybridMultilevel"/>
    <w:tmpl w:val="51E089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6C27D58"/>
    <w:multiLevelType w:val="hybridMultilevel"/>
    <w:tmpl w:val="B5FC32A8"/>
    <w:lvl w:ilvl="0" w:tplc="40D0D852">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A8D62BE"/>
    <w:multiLevelType w:val="hybridMultilevel"/>
    <w:tmpl w:val="E0EC5C12"/>
    <w:lvl w:ilvl="0" w:tplc="0130DA4A">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BF97579"/>
    <w:multiLevelType w:val="hybridMultilevel"/>
    <w:tmpl w:val="D930B308"/>
    <w:lvl w:ilvl="0" w:tplc="04090001">
      <w:start w:val="1"/>
      <w:numFmt w:val="bullet"/>
      <w:lvlText w:val=""/>
      <w:lvlJc w:val="left"/>
      <w:pPr>
        <w:ind w:left="1992" w:hanging="360"/>
      </w:pPr>
      <w:rPr>
        <w:rFonts w:ascii="Symbol" w:hAnsi="Symbol" w:hint="default"/>
      </w:rPr>
    </w:lvl>
    <w:lvl w:ilvl="1" w:tplc="04090003" w:tentative="1">
      <w:start w:val="1"/>
      <w:numFmt w:val="bullet"/>
      <w:lvlText w:val="o"/>
      <w:lvlJc w:val="left"/>
      <w:pPr>
        <w:ind w:left="2712" w:hanging="360"/>
      </w:pPr>
      <w:rPr>
        <w:rFonts w:ascii="Courier New" w:hAnsi="Courier New" w:cs="Courier New" w:hint="default"/>
      </w:rPr>
    </w:lvl>
    <w:lvl w:ilvl="2" w:tplc="04090005" w:tentative="1">
      <w:start w:val="1"/>
      <w:numFmt w:val="bullet"/>
      <w:lvlText w:val=""/>
      <w:lvlJc w:val="left"/>
      <w:pPr>
        <w:ind w:left="3432" w:hanging="360"/>
      </w:pPr>
      <w:rPr>
        <w:rFonts w:ascii="Wingdings" w:hAnsi="Wingdings" w:hint="default"/>
      </w:rPr>
    </w:lvl>
    <w:lvl w:ilvl="3" w:tplc="04090001" w:tentative="1">
      <w:start w:val="1"/>
      <w:numFmt w:val="bullet"/>
      <w:lvlText w:val=""/>
      <w:lvlJc w:val="left"/>
      <w:pPr>
        <w:ind w:left="4152" w:hanging="360"/>
      </w:pPr>
      <w:rPr>
        <w:rFonts w:ascii="Symbol" w:hAnsi="Symbol" w:hint="default"/>
      </w:rPr>
    </w:lvl>
    <w:lvl w:ilvl="4" w:tplc="04090003" w:tentative="1">
      <w:start w:val="1"/>
      <w:numFmt w:val="bullet"/>
      <w:lvlText w:val="o"/>
      <w:lvlJc w:val="left"/>
      <w:pPr>
        <w:ind w:left="4872" w:hanging="360"/>
      </w:pPr>
      <w:rPr>
        <w:rFonts w:ascii="Courier New" w:hAnsi="Courier New" w:cs="Courier New" w:hint="default"/>
      </w:rPr>
    </w:lvl>
    <w:lvl w:ilvl="5" w:tplc="04090005" w:tentative="1">
      <w:start w:val="1"/>
      <w:numFmt w:val="bullet"/>
      <w:lvlText w:val=""/>
      <w:lvlJc w:val="left"/>
      <w:pPr>
        <w:ind w:left="5592" w:hanging="360"/>
      </w:pPr>
      <w:rPr>
        <w:rFonts w:ascii="Wingdings" w:hAnsi="Wingdings" w:hint="default"/>
      </w:rPr>
    </w:lvl>
    <w:lvl w:ilvl="6" w:tplc="04090001" w:tentative="1">
      <w:start w:val="1"/>
      <w:numFmt w:val="bullet"/>
      <w:lvlText w:val=""/>
      <w:lvlJc w:val="left"/>
      <w:pPr>
        <w:ind w:left="6312" w:hanging="360"/>
      </w:pPr>
      <w:rPr>
        <w:rFonts w:ascii="Symbol" w:hAnsi="Symbol" w:hint="default"/>
      </w:rPr>
    </w:lvl>
    <w:lvl w:ilvl="7" w:tplc="04090003" w:tentative="1">
      <w:start w:val="1"/>
      <w:numFmt w:val="bullet"/>
      <w:lvlText w:val="o"/>
      <w:lvlJc w:val="left"/>
      <w:pPr>
        <w:ind w:left="7032" w:hanging="360"/>
      </w:pPr>
      <w:rPr>
        <w:rFonts w:ascii="Courier New" w:hAnsi="Courier New" w:cs="Courier New" w:hint="default"/>
      </w:rPr>
    </w:lvl>
    <w:lvl w:ilvl="8" w:tplc="04090005" w:tentative="1">
      <w:start w:val="1"/>
      <w:numFmt w:val="bullet"/>
      <w:lvlText w:val=""/>
      <w:lvlJc w:val="left"/>
      <w:pPr>
        <w:ind w:left="7752" w:hanging="360"/>
      </w:pPr>
      <w:rPr>
        <w:rFonts w:ascii="Wingdings" w:hAnsi="Wingdings" w:hint="default"/>
      </w:rPr>
    </w:lvl>
  </w:abstractNum>
  <w:abstractNum w:abstractNumId="41" w15:restartNumberingAfterBreak="0">
    <w:nsid w:val="71FF0992"/>
    <w:multiLevelType w:val="hybridMultilevel"/>
    <w:tmpl w:val="51E089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58B3657"/>
    <w:multiLevelType w:val="hybridMultilevel"/>
    <w:tmpl w:val="C464C34A"/>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43" w15:restartNumberingAfterBreak="0">
    <w:nsid w:val="76987F03"/>
    <w:multiLevelType w:val="hybridMultilevel"/>
    <w:tmpl w:val="422AD5FE"/>
    <w:lvl w:ilvl="0" w:tplc="8BD6089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B4C5304"/>
    <w:multiLevelType w:val="multilevel"/>
    <w:tmpl w:val="6D4A4A3E"/>
    <w:lvl w:ilvl="0">
      <w:start w:val="1"/>
      <w:numFmt w:val="decimal"/>
      <w:lvlText w:val="%1."/>
      <w:lvlJc w:val="left"/>
      <w:pPr>
        <w:ind w:left="720" w:hanging="360"/>
      </w:pPr>
      <w:rPr>
        <w:rFonts w:hint="default"/>
      </w:rPr>
    </w:lvl>
    <w:lvl w:ilvl="1">
      <w:start w:val="1"/>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5" w15:restartNumberingAfterBreak="0">
    <w:nsid w:val="7C4A6941"/>
    <w:multiLevelType w:val="hybridMultilevel"/>
    <w:tmpl w:val="AEDCBB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CDA010D"/>
    <w:multiLevelType w:val="multilevel"/>
    <w:tmpl w:val="DF3825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90135923">
    <w:abstractNumId w:val="44"/>
  </w:num>
  <w:num w:numId="2" w16cid:durableId="76631299">
    <w:abstractNumId w:val="18"/>
  </w:num>
  <w:num w:numId="3" w16cid:durableId="1632664275">
    <w:abstractNumId w:val="13"/>
  </w:num>
  <w:num w:numId="4" w16cid:durableId="1184781263">
    <w:abstractNumId w:val="3"/>
  </w:num>
  <w:num w:numId="5" w16cid:durableId="483205111">
    <w:abstractNumId w:val="12"/>
  </w:num>
  <w:num w:numId="6" w16cid:durableId="569115328">
    <w:abstractNumId w:val="9"/>
  </w:num>
  <w:num w:numId="7" w16cid:durableId="577179803">
    <w:abstractNumId w:val="4"/>
  </w:num>
  <w:num w:numId="8" w16cid:durableId="1820076777">
    <w:abstractNumId w:val="45"/>
  </w:num>
  <w:num w:numId="9" w16cid:durableId="186021549">
    <w:abstractNumId w:val="14"/>
  </w:num>
  <w:num w:numId="10" w16cid:durableId="1217157364">
    <w:abstractNumId w:val="16"/>
  </w:num>
  <w:num w:numId="11" w16cid:durableId="76487592">
    <w:abstractNumId w:val="31"/>
  </w:num>
  <w:num w:numId="12" w16cid:durableId="1111163822">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06865695">
    <w:abstractNumId w:val="19"/>
  </w:num>
  <w:num w:numId="14" w16cid:durableId="1450856287">
    <w:abstractNumId w:val="23"/>
  </w:num>
  <w:num w:numId="15" w16cid:durableId="1142381521">
    <w:abstractNumId w:val="20"/>
  </w:num>
  <w:num w:numId="16" w16cid:durableId="1933930494">
    <w:abstractNumId w:val="5"/>
  </w:num>
  <w:num w:numId="17" w16cid:durableId="1378629259">
    <w:abstractNumId w:val="28"/>
  </w:num>
  <w:num w:numId="18" w16cid:durableId="14620167">
    <w:abstractNumId w:val="25"/>
  </w:num>
  <w:num w:numId="19" w16cid:durableId="9332463">
    <w:abstractNumId w:val="6"/>
  </w:num>
  <w:num w:numId="20" w16cid:durableId="1092816012">
    <w:abstractNumId w:val="38"/>
  </w:num>
  <w:num w:numId="21" w16cid:durableId="1868712154">
    <w:abstractNumId w:val="10"/>
  </w:num>
  <w:num w:numId="22" w16cid:durableId="960378427">
    <w:abstractNumId w:val="2"/>
  </w:num>
  <w:num w:numId="23" w16cid:durableId="1893032628">
    <w:abstractNumId w:val="34"/>
  </w:num>
  <w:num w:numId="24" w16cid:durableId="1934362111">
    <w:abstractNumId w:val="1"/>
  </w:num>
  <w:num w:numId="25" w16cid:durableId="538855701">
    <w:abstractNumId w:val="43"/>
  </w:num>
  <w:num w:numId="26" w16cid:durableId="546375284">
    <w:abstractNumId w:val="41"/>
  </w:num>
  <w:num w:numId="27" w16cid:durableId="122500006">
    <w:abstractNumId w:val="17"/>
  </w:num>
  <w:num w:numId="28" w16cid:durableId="391124406">
    <w:abstractNumId w:val="30"/>
  </w:num>
  <w:num w:numId="29" w16cid:durableId="1564676543">
    <w:abstractNumId w:val="37"/>
  </w:num>
  <w:num w:numId="30" w16cid:durableId="56126125">
    <w:abstractNumId w:val="0"/>
  </w:num>
  <w:num w:numId="31" w16cid:durableId="337077359">
    <w:abstractNumId w:val="42"/>
  </w:num>
  <w:num w:numId="32" w16cid:durableId="358746228">
    <w:abstractNumId w:val="39"/>
  </w:num>
  <w:num w:numId="33" w16cid:durableId="923688197">
    <w:abstractNumId w:val="27"/>
  </w:num>
  <w:num w:numId="34" w16cid:durableId="1073114934">
    <w:abstractNumId w:val="40"/>
  </w:num>
  <w:num w:numId="35" w16cid:durableId="992176303">
    <w:abstractNumId w:val="35"/>
  </w:num>
  <w:num w:numId="36" w16cid:durableId="1480416959">
    <w:abstractNumId w:val="7"/>
    <w:lvlOverride w:ilvl="0">
      <w:lvl w:ilvl="0">
        <w:start w:val="1"/>
        <w:numFmt w:val="lowerRoman"/>
        <w:lvlText w:val="(%1) "/>
        <w:legacy w:legacy="1" w:legacySpace="0" w:legacyIndent="283"/>
        <w:lvlJc w:val="left"/>
        <w:pPr>
          <w:ind w:left="823" w:hanging="283"/>
        </w:pPr>
        <w:rPr>
          <w:rFonts w:ascii="Times New Roman" w:hAnsi="Times New Roman" w:hint="default"/>
          <w:b w:val="0"/>
          <w:i w:val="0"/>
          <w:sz w:val="23"/>
          <w:u w:val="none"/>
        </w:rPr>
      </w:lvl>
    </w:lvlOverride>
  </w:num>
  <w:num w:numId="37" w16cid:durableId="438766495">
    <w:abstractNumId w:val="33"/>
  </w:num>
  <w:num w:numId="38" w16cid:durableId="1620381780">
    <w:abstractNumId w:val="26"/>
  </w:num>
  <w:num w:numId="39" w16cid:durableId="276377558">
    <w:abstractNumId w:val="24"/>
  </w:num>
  <w:num w:numId="40" w16cid:durableId="1633516802">
    <w:abstractNumId w:val="36"/>
  </w:num>
  <w:num w:numId="41" w16cid:durableId="179050885">
    <w:abstractNumId w:val="11"/>
  </w:num>
  <w:num w:numId="42" w16cid:durableId="1512917060">
    <w:abstractNumId w:val="8"/>
  </w:num>
  <w:num w:numId="43" w16cid:durableId="1876504263">
    <w:abstractNumId w:val="21"/>
  </w:num>
  <w:num w:numId="44" w16cid:durableId="701441771">
    <w:abstractNumId w:val="15"/>
  </w:num>
  <w:num w:numId="45" w16cid:durableId="1062021828">
    <w:abstractNumId w:val="29"/>
  </w:num>
  <w:num w:numId="46" w16cid:durableId="1551960380">
    <w:abstractNumId w:val="22"/>
  </w:num>
  <w:num w:numId="47" w16cid:durableId="1295141858">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2232"/>
    <w:rsid w:val="0001355C"/>
    <w:rsid w:val="00013CA4"/>
    <w:rsid w:val="000159E9"/>
    <w:rsid w:val="00015EDA"/>
    <w:rsid w:val="000164A8"/>
    <w:rsid w:val="0001799A"/>
    <w:rsid w:val="00021248"/>
    <w:rsid w:val="000217C7"/>
    <w:rsid w:val="00023C14"/>
    <w:rsid w:val="00027754"/>
    <w:rsid w:val="00035A05"/>
    <w:rsid w:val="00037F89"/>
    <w:rsid w:val="000445A2"/>
    <w:rsid w:val="00055411"/>
    <w:rsid w:val="00067B8C"/>
    <w:rsid w:val="00070F46"/>
    <w:rsid w:val="00071DD5"/>
    <w:rsid w:val="0008034F"/>
    <w:rsid w:val="00082B4A"/>
    <w:rsid w:val="00093FD0"/>
    <w:rsid w:val="00097377"/>
    <w:rsid w:val="000A1146"/>
    <w:rsid w:val="000B2A4A"/>
    <w:rsid w:val="000B5A7F"/>
    <w:rsid w:val="000B65B8"/>
    <w:rsid w:val="000C4722"/>
    <w:rsid w:val="000D2BBA"/>
    <w:rsid w:val="000D4287"/>
    <w:rsid w:val="000E0080"/>
    <w:rsid w:val="000E6577"/>
    <w:rsid w:val="000F1ABE"/>
    <w:rsid w:val="000F3289"/>
    <w:rsid w:val="000F39BF"/>
    <w:rsid w:val="00103483"/>
    <w:rsid w:val="0010551A"/>
    <w:rsid w:val="00110AAB"/>
    <w:rsid w:val="00121120"/>
    <w:rsid w:val="00132F20"/>
    <w:rsid w:val="001445FE"/>
    <w:rsid w:val="001557EF"/>
    <w:rsid w:val="00161CE9"/>
    <w:rsid w:val="001653E5"/>
    <w:rsid w:val="001707EE"/>
    <w:rsid w:val="0017304F"/>
    <w:rsid w:val="0017382F"/>
    <w:rsid w:val="00183A29"/>
    <w:rsid w:val="001852D8"/>
    <w:rsid w:val="001869EC"/>
    <w:rsid w:val="00187CE3"/>
    <w:rsid w:val="001936C4"/>
    <w:rsid w:val="00194816"/>
    <w:rsid w:val="00194C1C"/>
    <w:rsid w:val="001A3D8E"/>
    <w:rsid w:val="001B71FB"/>
    <w:rsid w:val="001C0483"/>
    <w:rsid w:val="001C6DA2"/>
    <w:rsid w:val="001D5852"/>
    <w:rsid w:val="001D63D6"/>
    <w:rsid w:val="001D687E"/>
    <w:rsid w:val="001E362E"/>
    <w:rsid w:val="001F132C"/>
    <w:rsid w:val="001F545D"/>
    <w:rsid w:val="00200517"/>
    <w:rsid w:val="00204532"/>
    <w:rsid w:val="00211E26"/>
    <w:rsid w:val="0021575C"/>
    <w:rsid w:val="00215C2E"/>
    <w:rsid w:val="00217287"/>
    <w:rsid w:val="0021778A"/>
    <w:rsid w:val="002241C9"/>
    <w:rsid w:val="00224B05"/>
    <w:rsid w:val="00227CFF"/>
    <w:rsid w:val="00230372"/>
    <w:rsid w:val="00230668"/>
    <w:rsid w:val="00230F5F"/>
    <w:rsid w:val="00234977"/>
    <w:rsid w:val="002407BB"/>
    <w:rsid w:val="00244A2B"/>
    <w:rsid w:val="002478E0"/>
    <w:rsid w:val="00254B0C"/>
    <w:rsid w:val="00257E85"/>
    <w:rsid w:val="00261E83"/>
    <w:rsid w:val="00263657"/>
    <w:rsid w:val="00266DA4"/>
    <w:rsid w:val="00275BE4"/>
    <w:rsid w:val="0028280D"/>
    <w:rsid w:val="002829DB"/>
    <w:rsid w:val="0028690F"/>
    <w:rsid w:val="0029119E"/>
    <w:rsid w:val="002916B5"/>
    <w:rsid w:val="002A0869"/>
    <w:rsid w:val="002A4CFE"/>
    <w:rsid w:val="002A55B2"/>
    <w:rsid w:val="002A7615"/>
    <w:rsid w:val="002A799B"/>
    <w:rsid w:val="002B0B8D"/>
    <w:rsid w:val="002B2618"/>
    <w:rsid w:val="002B2EED"/>
    <w:rsid w:val="002B3194"/>
    <w:rsid w:val="002B4B53"/>
    <w:rsid w:val="002B59A0"/>
    <w:rsid w:val="002B6E45"/>
    <w:rsid w:val="002C11AC"/>
    <w:rsid w:val="002D3D83"/>
    <w:rsid w:val="002D44CE"/>
    <w:rsid w:val="002D44F9"/>
    <w:rsid w:val="002E0A45"/>
    <w:rsid w:val="002E2F22"/>
    <w:rsid w:val="00300A2F"/>
    <w:rsid w:val="00307678"/>
    <w:rsid w:val="0031001C"/>
    <w:rsid w:val="00314666"/>
    <w:rsid w:val="00315BD5"/>
    <w:rsid w:val="00316992"/>
    <w:rsid w:val="003207F5"/>
    <w:rsid w:val="00321643"/>
    <w:rsid w:val="003252D2"/>
    <w:rsid w:val="00334963"/>
    <w:rsid w:val="0034066F"/>
    <w:rsid w:val="003520A5"/>
    <w:rsid w:val="00355CAE"/>
    <w:rsid w:val="003572B9"/>
    <w:rsid w:val="0036768D"/>
    <w:rsid w:val="0037071F"/>
    <w:rsid w:val="00371063"/>
    <w:rsid w:val="003733FD"/>
    <w:rsid w:val="00377E0C"/>
    <w:rsid w:val="003806C5"/>
    <w:rsid w:val="00385BE6"/>
    <w:rsid w:val="00392983"/>
    <w:rsid w:val="00396C7E"/>
    <w:rsid w:val="003A0065"/>
    <w:rsid w:val="003A1CE1"/>
    <w:rsid w:val="003A3ACB"/>
    <w:rsid w:val="003A7281"/>
    <w:rsid w:val="003B51A1"/>
    <w:rsid w:val="003B5FAC"/>
    <w:rsid w:val="003B7993"/>
    <w:rsid w:val="003C0D63"/>
    <w:rsid w:val="003C264B"/>
    <w:rsid w:val="003C7495"/>
    <w:rsid w:val="003D10E1"/>
    <w:rsid w:val="003D115E"/>
    <w:rsid w:val="003E2089"/>
    <w:rsid w:val="003F005F"/>
    <w:rsid w:val="003F1591"/>
    <w:rsid w:val="003F25E0"/>
    <w:rsid w:val="003F2A38"/>
    <w:rsid w:val="003F72D8"/>
    <w:rsid w:val="003F78D2"/>
    <w:rsid w:val="00411956"/>
    <w:rsid w:val="00414E96"/>
    <w:rsid w:val="00417391"/>
    <w:rsid w:val="00423BA9"/>
    <w:rsid w:val="00425729"/>
    <w:rsid w:val="00426089"/>
    <w:rsid w:val="00430436"/>
    <w:rsid w:val="00430DE2"/>
    <w:rsid w:val="00430E16"/>
    <w:rsid w:val="004313CA"/>
    <w:rsid w:val="00432E1E"/>
    <w:rsid w:val="004334AA"/>
    <w:rsid w:val="0043446C"/>
    <w:rsid w:val="004349BB"/>
    <w:rsid w:val="00434DB4"/>
    <w:rsid w:val="0043548D"/>
    <w:rsid w:val="00435C6C"/>
    <w:rsid w:val="00437377"/>
    <w:rsid w:val="00437547"/>
    <w:rsid w:val="00440F79"/>
    <w:rsid w:val="00452C8D"/>
    <w:rsid w:val="004611AB"/>
    <w:rsid w:val="00462C18"/>
    <w:rsid w:val="0046452E"/>
    <w:rsid w:val="0047648B"/>
    <w:rsid w:val="004764F0"/>
    <w:rsid w:val="00482602"/>
    <w:rsid w:val="004839C3"/>
    <w:rsid w:val="00484F54"/>
    <w:rsid w:val="00485319"/>
    <w:rsid w:val="0049121C"/>
    <w:rsid w:val="004963A8"/>
    <w:rsid w:val="00497ED0"/>
    <w:rsid w:val="004A15E9"/>
    <w:rsid w:val="004A473F"/>
    <w:rsid w:val="004A478D"/>
    <w:rsid w:val="004A7A7A"/>
    <w:rsid w:val="004C0A2A"/>
    <w:rsid w:val="004C0AC7"/>
    <w:rsid w:val="004C4DED"/>
    <w:rsid w:val="004D05DA"/>
    <w:rsid w:val="004E3E49"/>
    <w:rsid w:val="004F0218"/>
    <w:rsid w:val="004F080B"/>
    <w:rsid w:val="004F0F89"/>
    <w:rsid w:val="004F1188"/>
    <w:rsid w:val="004F2336"/>
    <w:rsid w:val="004F7966"/>
    <w:rsid w:val="00511E97"/>
    <w:rsid w:val="0051515E"/>
    <w:rsid w:val="00525771"/>
    <w:rsid w:val="00527EC8"/>
    <w:rsid w:val="0053154D"/>
    <w:rsid w:val="005352DE"/>
    <w:rsid w:val="005372FE"/>
    <w:rsid w:val="00543DD5"/>
    <w:rsid w:val="00543FE5"/>
    <w:rsid w:val="005506D2"/>
    <w:rsid w:val="005551CE"/>
    <w:rsid w:val="00573A83"/>
    <w:rsid w:val="005822DC"/>
    <w:rsid w:val="005914B3"/>
    <w:rsid w:val="00595E69"/>
    <w:rsid w:val="005A0EA3"/>
    <w:rsid w:val="005A621C"/>
    <w:rsid w:val="005B12B7"/>
    <w:rsid w:val="005C08CD"/>
    <w:rsid w:val="005C61F2"/>
    <w:rsid w:val="005C6C17"/>
    <w:rsid w:val="005C713F"/>
    <w:rsid w:val="005D5265"/>
    <w:rsid w:val="005D7327"/>
    <w:rsid w:val="005E37FE"/>
    <w:rsid w:val="005E6A16"/>
    <w:rsid w:val="005F06D8"/>
    <w:rsid w:val="005F086F"/>
    <w:rsid w:val="005F5786"/>
    <w:rsid w:val="005F5843"/>
    <w:rsid w:val="00601AC9"/>
    <w:rsid w:val="00603B61"/>
    <w:rsid w:val="00604187"/>
    <w:rsid w:val="00607025"/>
    <w:rsid w:val="00616549"/>
    <w:rsid w:val="006165A1"/>
    <w:rsid w:val="00625B68"/>
    <w:rsid w:val="00625D7E"/>
    <w:rsid w:val="006269EA"/>
    <w:rsid w:val="00630844"/>
    <w:rsid w:val="006309C3"/>
    <w:rsid w:val="00632EDB"/>
    <w:rsid w:val="006336CD"/>
    <w:rsid w:val="0064211D"/>
    <w:rsid w:val="00645313"/>
    <w:rsid w:val="00654C11"/>
    <w:rsid w:val="00662CCA"/>
    <w:rsid w:val="0066414D"/>
    <w:rsid w:val="0066426C"/>
    <w:rsid w:val="006661AF"/>
    <w:rsid w:val="00667F14"/>
    <w:rsid w:val="00670129"/>
    <w:rsid w:val="00672388"/>
    <w:rsid w:val="00675914"/>
    <w:rsid w:val="0068160C"/>
    <w:rsid w:val="00682C6A"/>
    <w:rsid w:val="00683688"/>
    <w:rsid w:val="006908D9"/>
    <w:rsid w:val="006922D7"/>
    <w:rsid w:val="00694F35"/>
    <w:rsid w:val="0069776C"/>
    <w:rsid w:val="006978AE"/>
    <w:rsid w:val="006A1988"/>
    <w:rsid w:val="006A1F53"/>
    <w:rsid w:val="006A2468"/>
    <w:rsid w:val="006A4AB0"/>
    <w:rsid w:val="006A5B4D"/>
    <w:rsid w:val="006A7FA8"/>
    <w:rsid w:val="006B2524"/>
    <w:rsid w:val="006B2949"/>
    <w:rsid w:val="006B3E02"/>
    <w:rsid w:val="006B622F"/>
    <w:rsid w:val="006C0ABC"/>
    <w:rsid w:val="006C2215"/>
    <w:rsid w:val="006C59F5"/>
    <w:rsid w:val="006C5B97"/>
    <w:rsid w:val="006D252B"/>
    <w:rsid w:val="006D2E31"/>
    <w:rsid w:val="006D45F1"/>
    <w:rsid w:val="006E391B"/>
    <w:rsid w:val="006E3A74"/>
    <w:rsid w:val="006E73E8"/>
    <w:rsid w:val="006F0283"/>
    <w:rsid w:val="006F12B7"/>
    <w:rsid w:val="006F342D"/>
    <w:rsid w:val="006F51A9"/>
    <w:rsid w:val="0070126B"/>
    <w:rsid w:val="007015EF"/>
    <w:rsid w:val="00702816"/>
    <w:rsid w:val="00707061"/>
    <w:rsid w:val="007105CA"/>
    <w:rsid w:val="00711E4C"/>
    <w:rsid w:val="00722B9E"/>
    <w:rsid w:val="00723E75"/>
    <w:rsid w:val="00735B4F"/>
    <w:rsid w:val="0073737E"/>
    <w:rsid w:val="0074515E"/>
    <w:rsid w:val="00751563"/>
    <w:rsid w:val="0075182D"/>
    <w:rsid w:val="00751AD6"/>
    <w:rsid w:val="00752CAC"/>
    <w:rsid w:val="0075359B"/>
    <w:rsid w:val="00760529"/>
    <w:rsid w:val="00760C78"/>
    <w:rsid w:val="00761B66"/>
    <w:rsid w:val="00766617"/>
    <w:rsid w:val="007705A9"/>
    <w:rsid w:val="0077188B"/>
    <w:rsid w:val="0077292C"/>
    <w:rsid w:val="00776BA9"/>
    <w:rsid w:val="00780EFF"/>
    <w:rsid w:val="00782C43"/>
    <w:rsid w:val="00784E8C"/>
    <w:rsid w:val="007932EC"/>
    <w:rsid w:val="007971C6"/>
    <w:rsid w:val="007A08A0"/>
    <w:rsid w:val="007A24CB"/>
    <w:rsid w:val="007A35B3"/>
    <w:rsid w:val="007A741B"/>
    <w:rsid w:val="007A7699"/>
    <w:rsid w:val="007B3745"/>
    <w:rsid w:val="007B6FF8"/>
    <w:rsid w:val="007D4A72"/>
    <w:rsid w:val="007D7191"/>
    <w:rsid w:val="007E63EE"/>
    <w:rsid w:val="007F5A41"/>
    <w:rsid w:val="007F695E"/>
    <w:rsid w:val="00812657"/>
    <w:rsid w:val="008145BA"/>
    <w:rsid w:val="008178CD"/>
    <w:rsid w:val="008213D2"/>
    <w:rsid w:val="008215B8"/>
    <w:rsid w:val="00822A21"/>
    <w:rsid w:val="00823E2C"/>
    <w:rsid w:val="00831E74"/>
    <w:rsid w:val="008366BD"/>
    <w:rsid w:val="0084143D"/>
    <w:rsid w:val="00854C84"/>
    <w:rsid w:val="00855B48"/>
    <w:rsid w:val="0086075C"/>
    <w:rsid w:val="008619F8"/>
    <w:rsid w:val="00863276"/>
    <w:rsid w:val="0088028C"/>
    <w:rsid w:val="00887093"/>
    <w:rsid w:val="00892A40"/>
    <w:rsid w:val="008A2BC2"/>
    <w:rsid w:val="008B36E2"/>
    <w:rsid w:val="008B5046"/>
    <w:rsid w:val="008B54F4"/>
    <w:rsid w:val="008B723A"/>
    <w:rsid w:val="008C5991"/>
    <w:rsid w:val="008D7724"/>
    <w:rsid w:val="008E3E99"/>
    <w:rsid w:val="008F37A4"/>
    <w:rsid w:val="008F6F44"/>
    <w:rsid w:val="00900C89"/>
    <w:rsid w:val="00904D81"/>
    <w:rsid w:val="009066C4"/>
    <w:rsid w:val="0090709C"/>
    <w:rsid w:val="00910F86"/>
    <w:rsid w:val="00913875"/>
    <w:rsid w:val="00913A70"/>
    <w:rsid w:val="00922E36"/>
    <w:rsid w:val="009251C1"/>
    <w:rsid w:val="00932914"/>
    <w:rsid w:val="00934C6E"/>
    <w:rsid w:val="009350C5"/>
    <w:rsid w:val="00942EEB"/>
    <w:rsid w:val="00943D31"/>
    <w:rsid w:val="00947794"/>
    <w:rsid w:val="0095122C"/>
    <w:rsid w:val="009558F0"/>
    <w:rsid w:val="00957231"/>
    <w:rsid w:val="00967FB0"/>
    <w:rsid w:val="009717E0"/>
    <w:rsid w:val="00976AAC"/>
    <w:rsid w:val="00987ABB"/>
    <w:rsid w:val="009A09A9"/>
    <w:rsid w:val="009A6E3A"/>
    <w:rsid w:val="009B101D"/>
    <w:rsid w:val="009B60B8"/>
    <w:rsid w:val="009B79F3"/>
    <w:rsid w:val="009C49BC"/>
    <w:rsid w:val="009C760E"/>
    <w:rsid w:val="009C76DA"/>
    <w:rsid w:val="009D1250"/>
    <w:rsid w:val="009D6EF5"/>
    <w:rsid w:val="009E01EF"/>
    <w:rsid w:val="009E3548"/>
    <w:rsid w:val="009E41E2"/>
    <w:rsid w:val="009E4296"/>
    <w:rsid w:val="009E67A1"/>
    <w:rsid w:val="009F0B1B"/>
    <w:rsid w:val="009F126D"/>
    <w:rsid w:val="009F5F55"/>
    <w:rsid w:val="009F6B49"/>
    <w:rsid w:val="009F702A"/>
    <w:rsid w:val="00A01F5F"/>
    <w:rsid w:val="00A03646"/>
    <w:rsid w:val="00A047EB"/>
    <w:rsid w:val="00A10C0F"/>
    <w:rsid w:val="00A17BD9"/>
    <w:rsid w:val="00A20D7B"/>
    <w:rsid w:val="00A21398"/>
    <w:rsid w:val="00A24E07"/>
    <w:rsid w:val="00A3068E"/>
    <w:rsid w:val="00A30CEC"/>
    <w:rsid w:val="00A30FC8"/>
    <w:rsid w:val="00A34DA6"/>
    <w:rsid w:val="00A37C00"/>
    <w:rsid w:val="00A41D65"/>
    <w:rsid w:val="00A471F9"/>
    <w:rsid w:val="00A54ED9"/>
    <w:rsid w:val="00A6409C"/>
    <w:rsid w:val="00A71457"/>
    <w:rsid w:val="00A73A11"/>
    <w:rsid w:val="00A80890"/>
    <w:rsid w:val="00A8168E"/>
    <w:rsid w:val="00A81CD2"/>
    <w:rsid w:val="00A82793"/>
    <w:rsid w:val="00A836AA"/>
    <w:rsid w:val="00A947B6"/>
    <w:rsid w:val="00AA00D7"/>
    <w:rsid w:val="00AA5FE5"/>
    <w:rsid w:val="00AB5270"/>
    <w:rsid w:val="00AB5FA9"/>
    <w:rsid w:val="00AB653A"/>
    <w:rsid w:val="00AC722A"/>
    <w:rsid w:val="00AD5B80"/>
    <w:rsid w:val="00AD5DAC"/>
    <w:rsid w:val="00AE5396"/>
    <w:rsid w:val="00AF4E2A"/>
    <w:rsid w:val="00AF5699"/>
    <w:rsid w:val="00AF5C5C"/>
    <w:rsid w:val="00B31155"/>
    <w:rsid w:val="00B31B51"/>
    <w:rsid w:val="00B346E3"/>
    <w:rsid w:val="00B415EF"/>
    <w:rsid w:val="00B50A28"/>
    <w:rsid w:val="00B5172C"/>
    <w:rsid w:val="00B532FD"/>
    <w:rsid w:val="00B57C51"/>
    <w:rsid w:val="00B65E6C"/>
    <w:rsid w:val="00B70306"/>
    <w:rsid w:val="00B7376B"/>
    <w:rsid w:val="00B73B32"/>
    <w:rsid w:val="00B74885"/>
    <w:rsid w:val="00B851A4"/>
    <w:rsid w:val="00B859C7"/>
    <w:rsid w:val="00B94485"/>
    <w:rsid w:val="00B96112"/>
    <w:rsid w:val="00BA72D6"/>
    <w:rsid w:val="00BB2232"/>
    <w:rsid w:val="00BB2941"/>
    <w:rsid w:val="00BB336A"/>
    <w:rsid w:val="00BB3684"/>
    <w:rsid w:val="00BB7A2A"/>
    <w:rsid w:val="00BC02F5"/>
    <w:rsid w:val="00BC1853"/>
    <w:rsid w:val="00BC2C15"/>
    <w:rsid w:val="00BD465A"/>
    <w:rsid w:val="00BD4F38"/>
    <w:rsid w:val="00BD5034"/>
    <w:rsid w:val="00BD520D"/>
    <w:rsid w:val="00BD5765"/>
    <w:rsid w:val="00BD7D00"/>
    <w:rsid w:val="00BE7F62"/>
    <w:rsid w:val="00BF3D35"/>
    <w:rsid w:val="00BF7E79"/>
    <w:rsid w:val="00C05322"/>
    <w:rsid w:val="00C054AC"/>
    <w:rsid w:val="00C05747"/>
    <w:rsid w:val="00C06991"/>
    <w:rsid w:val="00C30885"/>
    <w:rsid w:val="00C402A6"/>
    <w:rsid w:val="00C43B96"/>
    <w:rsid w:val="00C466A2"/>
    <w:rsid w:val="00C6169B"/>
    <w:rsid w:val="00C63E47"/>
    <w:rsid w:val="00C644B5"/>
    <w:rsid w:val="00C7275C"/>
    <w:rsid w:val="00C73779"/>
    <w:rsid w:val="00C76701"/>
    <w:rsid w:val="00C77C2A"/>
    <w:rsid w:val="00C8216B"/>
    <w:rsid w:val="00C82A6E"/>
    <w:rsid w:val="00C86885"/>
    <w:rsid w:val="00C90E7B"/>
    <w:rsid w:val="00C961C5"/>
    <w:rsid w:val="00CA7583"/>
    <w:rsid w:val="00CB56E6"/>
    <w:rsid w:val="00CC637F"/>
    <w:rsid w:val="00CC6CC3"/>
    <w:rsid w:val="00CD5E2A"/>
    <w:rsid w:val="00CE3CB0"/>
    <w:rsid w:val="00CE4738"/>
    <w:rsid w:val="00CE5928"/>
    <w:rsid w:val="00CF0E07"/>
    <w:rsid w:val="00CF4485"/>
    <w:rsid w:val="00D016A7"/>
    <w:rsid w:val="00D128A1"/>
    <w:rsid w:val="00D13269"/>
    <w:rsid w:val="00D14B83"/>
    <w:rsid w:val="00D172D8"/>
    <w:rsid w:val="00D176D9"/>
    <w:rsid w:val="00D17ACC"/>
    <w:rsid w:val="00D228CE"/>
    <w:rsid w:val="00D26121"/>
    <w:rsid w:val="00D27281"/>
    <w:rsid w:val="00D41E2C"/>
    <w:rsid w:val="00D44832"/>
    <w:rsid w:val="00D501A0"/>
    <w:rsid w:val="00D60D75"/>
    <w:rsid w:val="00D6142F"/>
    <w:rsid w:val="00D63CE1"/>
    <w:rsid w:val="00D652D3"/>
    <w:rsid w:val="00D66F77"/>
    <w:rsid w:val="00D71A5E"/>
    <w:rsid w:val="00D75A9A"/>
    <w:rsid w:val="00D80182"/>
    <w:rsid w:val="00D842B7"/>
    <w:rsid w:val="00D92297"/>
    <w:rsid w:val="00D92C41"/>
    <w:rsid w:val="00D9642B"/>
    <w:rsid w:val="00DA2147"/>
    <w:rsid w:val="00DA3892"/>
    <w:rsid w:val="00DB37BB"/>
    <w:rsid w:val="00DB5122"/>
    <w:rsid w:val="00DB564F"/>
    <w:rsid w:val="00DC49DC"/>
    <w:rsid w:val="00DD5B38"/>
    <w:rsid w:val="00DE6318"/>
    <w:rsid w:val="00DE73FB"/>
    <w:rsid w:val="00DF0640"/>
    <w:rsid w:val="00DF19EB"/>
    <w:rsid w:val="00DF69DD"/>
    <w:rsid w:val="00DF745B"/>
    <w:rsid w:val="00DF7771"/>
    <w:rsid w:val="00E025AB"/>
    <w:rsid w:val="00E03224"/>
    <w:rsid w:val="00E06F38"/>
    <w:rsid w:val="00E11D9B"/>
    <w:rsid w:val="00E1217A"/>
    <w:rsid w:val="00E223F2"/>
    <w:rsid w:val="00E23E11"/>
    <w:rsid w:val="00E30899"/>
    <w:rsid w:val="00E41024"/>
    <w:rsid w:val="00E45DF7"/>
    <w:rsid w:val="00E4760F"/>
    <w:rsid w:val="00E52941"/>
    <w:rsid w:val="00E73D52"/>
    <w:rsid w:val="00E73FC3"/>
    <w:rsid w:val="00E75AC8"/>
    <w:rsid w:val="00E8220F"/>
    <w:rsid w:val="00E854F9"/>
    <w:rsid w:val="00E87199"/>
    <w:rsid w:val="00E94BEF"/>
    <w:rsid w:val="00E94D81"/>
    <w:rsid w:val="00E960C5"/>
    <w:rsid w:val="00E963BF"/>
    <w:rsid w:val="00EA4067"/>
    <w:rsid w:val="00EA4354"/>
    <w:rsid w:val="00EC0AFD"/>
    <w:rsid w:val="00EC1B73"/>
    <w:rsid w:val="00EF1CF1"/>
    <w:rsid w:val="00EF1D90"/>
    <w:rsid w:val="00EF23DC"/>
    <w:rsid w:val="00EF2F5D"/>
    <w:rsid w:val="00EF5970"/>
    <w:rsid w:val="00EF5E7B"/>
    <w:rsid w:val="00EF7E7F"/>
    <w:rsid w:val="00F00838"/>
    <w:rsid w:val="00F046D3"/>
    <w:rsid w:val="00F06D36"/>
    <w:rsid w:val="00F13FE6"/>
    <w:rsid w:val="00F1586C"/>
    <w:rsid w:val="00F16101"/>
    <w:rsid w:val="00F16474"/>
    <w:rsid w:val="00F20AD1"/>
    <w:rsid w:val="00F22B6C"/>
    <w:rsid w:val="00F23FFE"/>
    <w:rsid w:val="00F24D0D"/>
    <w:rsid w:val="00F26C26"/>
    <w:rsid w:val="00F2721C"/>
    <w:rsid w:val="00F36720"/>
    <w:rsid w:val="00F43A17"/>
    <w:rsid w:val="00F43B44"/>
    <w:rsid w:val="00F446B6"/>
    <w:rsid w:val="00F46146"/>
    <w:rsid w:val="00F47CCB"/>
    <w:rsid w:val="00F5022A"/>
    <w:rsid w:val="00F51CC6"/>
    <w:rsid w:val="00F53990"/>
    <w:rsid w:val="00F5499E"/>
    <w:rsid w:val="00F56673"/>
    <w:rsid w:val="00F57115"/>
    <w:rsid w:val="00F67DF2"/>
    <w:rsid w:val="00F808CB"/>
    <w:rsid w:val="00F850F4"/>
    <w:rsid w:val="00F85E84"/>
    <w:rsid w:val="00F87C93"/>
    <w:rsid w:val="00F91059"/>
    <w:rsid w:val="00F94786"/>
    <w:rsid w:val="00F955C1"/>
    <w:rsid w:val="00FA4DA7"/>
    <w:rsid w:val="00FA5D4D"/>
    <w:rsid w:val="00FA6072"/>
    <w:rsid w:val="00FA77B4"/>
    <w:rsid w:val="00FB3E13"/>
    <w:rsid w:val="00FB5D6B"/>
    <w:rsid w:val="00FC1A00"/>
    <w:rsid w:val="00FC5067"/>
    <w:rsid w:val="00FC705E"/>
    <w:rsid w:val="00FC7965"/>
    <w:rsid w:val="00FD5BA8"/>
    <w:rsid w:val="00FD6025"/>
    <w:rsid w:val="00FE0666"/>
    <w:rsid w:val="00FE1678"/>
    <w:rsid w:val="00FE2849"/>
    <w:rsid w:val="00FE3A0F"/>
    <w:rsid w:val="00FE77C6"/>
    <w:rsid w:val="00FF1C91"/>
    <w:rsid w:val="00FF384E"/>
    <w:rsid w:val="00FF4E46"/>
    <w:rsid w:val="00FF5C16"/>
    <w:rsid w:val="00FF736F"/>
    <w:rsid w:val="00FF78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15C7C"/>
  <w15:docId w15:val="{D5B6F59A-36E1-4BB0-BBDA-14FD70D96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5022A"/>
    <w:pPr>
      <w:widowControl w:val="0"/>
      <w:autoSpaceDE w:val="0"/>
      <w:autoSpaceDN w:val="0"/>
      <w:spacing w:after="0" w:line="240" w:lineRule="auto"/>
    </w:pPr>
    <w:rPr>
      <w:rFonts w:ascii="Arial" w:eastAsia="Arial" w:hAnsi="Arial" w:cs="Arial"/>
      <w:lang w:bidi="en-US"/>
    </w:rPr>
  </w:style>
  <w:style w:type="paragraph" w:styleId="Heading1">
    <w:name w:val="heading 1"/>
    <w:basedOn w:val="Normal"/>
    <w:next w:val="Normal"/>
    <w:link w:val="Heading1Char"/>
    <w:autoRedefine/>
    <w:uiPriority w:val="9"/>
    <w:qFormat/>
    <w:rsid w:val="00082B4A"/>
    <w:pPr>
      <w:keepNext/>
      <w:widowControl/>
      <w:autoSpaceDE/>
      <w:autoSpaceDN/>
      <w:ind w:left="270" w:right="760"/>
      <w:jc w:val="both"/>
      <w:outlineLvl w:val="0"/>
    </w:pPr>
    <w:rPr>
      <w:b/>
      <w:bCs/>
      <w:color w:val="000009"/>
      <w:spacing w:val="3"/>
      <w:kern w:val="32"/>
      <w:sz w:val="24"/>
      <w:szCs w:val="24"/>
      <w:lang w:bidi="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F5022A"/>
  </w:style>
  <w:style w:type="character" w:customStyle="1" w:styleId="BodyTextChar">
    <w:name w:val="Body Text Char"/>
    <w:basedOn w:val="DefaultParagraphFont"/>
    <w:link w:val="BodyText"/>
    <w:uiPriority w:val="1"/>
    <w:rsid w:val="00F5022A"/>
    <w:rPr>
      <w:rFonts w:ascii="Arial" w:eastAsia="Arial" w:hAnsi="Arial" w:cs="Arial"/>
      <w:lang w:bidi="en-US"/>
    </w:rPr>
  </w:style>
  <w:style w:type="table" w:styleId="TableGrid">
    <w:name w:val="Table Grid"/>
    <w:basedOn w:val="TableNormal"/>
    <w:uiPriority w:val="39"/>
    <w:qFormat/>
    <w:rsid w:val="00F502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Header Char Char,Message"/>
    <w:basedOn w:val="Normal"/>
    <w:link w:val="HeaderChar"/>
    <w:unhideWhenUsed/>
    <w:rsid w:val="007705A9"/>
    <w:pPr>
      <w:tabs>
        <w:tab w:val="center" w:pos="4680"/>
        <w:tab w:val="right" w:pos="9360"/>
      </w:tabs>
    </w:pPr>
  </w:style>
  <w:style w:type="character" w:customStyle="1" w:styleId="HeaderChar">
    <w:name w:val="Header Char"/>
    <w:aliases w:val="Header Char Char Char,Message Char"/>
    <w:basedOn w:val="DefaultParagraphFont"/>
    <w:link w:val="Header"/>
    <w:rsid w:val="007705A9"/>
    <w:rPr>
      <w:rFonts w:ascii="Arial" w:eastAsia="Arial" w:hAnsi="Arial" w:cs="Arial"/>
      <w:lang w:bidi="en-US"/>
    </w:rPr>
  </w:style>
  <w:style w:type="paragraph" w:styleId="Footer">
    <w:name w:val="footer"/>
    <w:basedOn w:val="Normal"/>
    <w:link w:val="FooterChar"/>
    <w:uiPriority w:val="99"/>
    <w:unhideWhenUsed/>
    <w:rsid w:val="007705A9"/>
    <w:pPr>
      <w:tabs>
        <w:tab w:val="center" w:pos="4680"/>
        <w:tab w:val="right" w:pos="9360"/>
      </w:tabs>
    </w:pPr>
  </w:style>
  <w:style w:type="character" w:customStyle="1" w:styleId="FooterChar">
    <w:name w:val="Footer Char"/>
    <w:basedOn w:val="DefaultParagraphFont"/>
    <w:link w:val="Footer"/>
    <w:uiPriority w:val="99"/>
    <w:rsid w:val="007705A9"/>
    <w:rPr>
      <w:rFonts w:ascii="Arial" w:eastAsia="Arial" w:hAnsi="Arial" w:cs="Arial"/>
      <w:lang w:bidi="en-US"/>
    </w:rPr>
  </w:style>
  <w:style w:type="paragraph" w:styleId="BodyText2">
    <w:name w:val="Body Text 2"/>
    <w:basedOn w:val="Normal"/>
    <w:link w:val="BodyText2Char"/>
    <w:uiPriority w:val="99"/>
    <w:unhideWhenUsed/>
    <w:rsid w:val="00093FD0"/>
    <w:pPr>
      <w:widowControl/>
      <w:autoSpaceDE/>
      <w:autoSpaceDN/>
      <w:spacing w:after="120" w:line="480" w:lineRule="auto"/>
    </w:pPr>
    <w:rPr>
      <w:rFonts w:ascii="Times New Roman" w:eastAsia="Times New Roman" w:hAnsi="Times New Roman" w:cs="Times New Roman"/>
      <w:lang w:eastAsia="fr-FR" w:bidi="ar-SA"/>
    </w:rPr>
  </w:style>
  <w:style w:type="character" w:customStyle="1" w:styleId="BodyText2Char">
    <w:name w:val="Body Text 2 Char"/>
    <w:basedOn w:val="DefaultParagraphFont"/>
    <w:link w:val="BodyText2"/>
    <w:uiPriority w:val="99"/>
    <w:rsid w:val="00093FD0"/>
    <w:rPr>
      <w:rFonts w:ascii="Times New Roman" w:eastAsia="Times New Roman" w:hAnsi="Times New Roman" w:cs="Times New Roman"/>
      <w:lang w:eastAsia="fr-FR"/>
    </w:rPr>
  </w:style>
  <w:style w:type="character" w:customStyle="1" w:styleId="ListParagraphChar">
    <w:name w:val="List Paragraph Char"/>
    <w:aliases w:val="Bullets Char,List Paragraph1 Char,Casella di testo Char,List Paragraph (numbered (a)) Char,Indent Paragraph Char,Heading II Char,List Paragraph11 Char,Numbered List Paragraph Char,Main numbered paragraph Char,Citation List Char"/>
    <w:link w:val="ListParagraph"/>
    <w:uiPriority w:val="34"/>
    <w:qFormat/>
    <w:locked/>
    <w:rsid w:val="00093FD0"/>
    <w:rPr>
      <w:rFonts w:ascii="Times New Roman" w:eastAsia="Times New Roman" w:hAnsi="Times New Roman" w:cs="Times New Roman"/>
      <w:sz w:val="24"/>
      <w:lang w:eastAsia="en-GB"/>
    </w:rPr>
  </w:style>
  <w:style w:type="paragraph" w:styleId="ListParagraph">
    <w:name w:val="List Paragraph"/>
    <w:aliases w:val="Bullets,List Paragraph1,Casella di testo,List Paragraph (numbered (a)),Indent Paragraph,Heading II,List Paragraph11,Numbered List Paragraph,Main numbered paragraph,Citation List,본문(내용),Colorful List - Accent 11,References,TOR Heading 1"/>
    <w:basedOn w:val="Normal"/>
    <w:link w:val="ListParagraphChar"/>
    <w:uiPriority w:val="34"/>
    <w:qFormat/>
    <w:rsid w:val="00093FD0"/>
    <w:pPr>
      <w:widowControl/>
      <w:autoSpaceDE/>
      <w:autoSpaceDN/>
      <w:ind w:left="720"/>
      <w:contextualSpacing/>
    </w:pPr>
    <w:rPr>
      <w:rFonts w:ascii="Times New Roman" w:eastAsia="Times New Roman" w:hAnsi="Times New Roman" w:cs="Times New Roman"/>
      <w:sz w:val="24"/>
      <w:lang w:eastAsia="en-GB" w:bidi="ar-SA"/>
    </w:rPr>
  </w:style>
  <w:style w:type="paragraph" w:customStyle="1" w:styleId="BankNormal">
    <w:name w:val="BankNormal"/>
    <w:basedOn w:val="Normal"/>
    <w:rsid w:val="00C73779"/>
    <w:pPr>
      <w:widowControl/>
      <w:autoSpaceDE/>
      <w:autoSpaceDN/>
      <w:spacing w:after="240"/>
    </w:pPr>
    <w:rPr>
      <w:rFonts w:ascii="Times New Roman" w:eastAsia="Times New Roman" w:hAnsi="Times New Roman" w:cs="Times New Roman"/>
      <w:sz w:val="24"/>
      <w:szCs w:val="20"/>
      <w:lang w:bidi="ar-SA"/>
    </w:rPr>
  </w:style>
  <w:style w:type="character" w:styleId="CommentReference">
    <w:name w:val="annotation reference"/>
    <w:basedOn w:val="DefaultParagraphFont"/>
    <w:uiPriority w:val="99"/>
    <w:semiHidden/>
    <w:unhideWhenUsed/>
    <w:rsid w:val="003D10E1"/>
    <w:rPr>
      <w:sz w:val="16"/>
      <w:szCs w:val="16"/>
    </w:rPr>
  </w:style>
  <w:style w:type="paragraph" w:styleId="CommentText">
    <w:name w:val="annotation text"/>
    <w:basedOn w:val="Normal"/>
    <w:link w:val="CommentTextChar"/>
    <w:uiPriority w:val="99"/>
    <w:unhideWhenUsed/>
    <w:rsid w:val="003D10E1"/>
    <w:rPr>
      <w:sz w:val="20"/>
      <w:szCs w:val="20"/>
    </w:rPr>
  </w:style>
  <w:style w:type="character" w:customStyle="1" w:styleId="CommentTextChar">
    <w:name w:val="Comment Text Char"/>
    <w:basedOn w:val="DefaultParagraphFont"/>
    <w:link w:val="CommentText"/>
    <w:uiPriority w:val="99"/>
    <w:rsid w:val="003D10E1"/>
    <w:rPr>
      <w:rFonts w:ascii="Arial" w:eastAsia="Arial" w:hAnsi="Arial" w:cs="Arial"/>
      <w:sz w:val="20"/>
      <w:szCs w:val="20"/>
      <w:lang w:bidi="en-US"/>
    </w:rPr>
  </w:style>
  <w:style w:type="paragraph" w:styleId="CommentSubject">
    <w:name w:val="annotation subject"/>
    <w:basedOn w:val="CommentText"/>
    <w:next w:val="CommentText"/>
    <w:link w:val="CommentSubjectChar"/>
    <w:uiPriority w:val="99"/>
    <w:semiHidden/>
    <w:unhideWhenUsed/>
    <w:rsid w:val="003D10E1"/>
    <w:rPr>
      <w:b/>
      <w:bCs/>
    </w:rPr>
  </w:style>
  <w:style w:type="character" w:customStyle="1" w:styleId="CommentSubjectChar">
    <w:name w:val="Comment Subject Char"/>
    <w:basedOn w:val="CommentTextChar"/>
    <w:link w:val="CommentSubject"/>
    <w:uiPriority w:val="99"/>
    <w:semiHidden/>
    <w:rsid w:val="003D10E1"/>
    <w:rPr>
      <w:rFonts w:ascii="Arial" w:eastAsia="Arial" w:hAnsi="Arial" w:cs="Arial"/>
      <w:b/>
      <w:bCs/>
      <w:sz w:val="20"/>
      <w:szCs w:val="20"/>
      <w:lang w:bidi="en-US"/>
    </w:rPr>
  </w:style>
  <w:style w:type="paragraph" w:styleId="Revision">
    <w:name w:val="Revision"/>
    <w:hidden/>
    <w:uiPriority w:val="99"/>
    <w:semiHidden/>
    <w:rsid w:val="00B851A4"/>
    <w:pPr>
      <w:spacing w:after="0" w:line="240" w:lineRule="auto"/>
    </w:pPr>
    <w:rPr>
      <w:rFonts w:ascii="Arial" w:eastAsia="Arial" w:hAnsi="Arial" w:cs="Arial"/>
      <w:lang w:bidi="en-US"/>
    </w:rPr>
  </w:style>
  <w:style w:type="paragraph" w:styleId="BalloonText">
    <w:name w:val="Balloon Text"/>
    <w:basedOn w:val="Normal"/>
    <w:link w:val="BalloonTextChar"/>
    <w:uiPriority w:val="99"/>
    <w:semiHidden/>
    <w:unhideWhenUsed/>
    <w:rsid w:val="000159E9"/>
    <w:rPr>
      <w:rFonts w:ascii="Tahoma" w:hAnsi="Tahoma" w:cs="Tahoma"/>
      <w:sz w:val="16"/>
      <w:szCs w:val="16"/>
    </w:rPr>
  </w:style>
  <w:style w:type="character" w:customStyle="1" w:styleId="BalloonTextChar">
    <w:name w:val="Balloon Text Char"/>
    <w:basedOn w:val="DefaultParagraphFont"/>
    <w:link w:val="BalloonText"/>
    <w:uiPriority w:val="99"/>
    <w:semiHidden/>
    <w:rsid w:val="000159E9"/>
    <w:rPr>
      <w:rFonts w:ascii="Tahoma" w:eastAsia="Arial" w:hAnsi="Tahoma" w:cs="Tahoma"/>
      <w:sz w:val="16"/>
      <w:szCs w:val="16"/>
      <w:lang w:bidi="en-US"/>
    </w:rPr>
  </w:style>
  <w:style w:type="character" w:customStyle="1" w:styleId="Heading1Char">
    <w:name w:val="Heading 1 Char"/>
    <w:basedOn w:val="DefaultParagraphFont"/>
    <w:link w:val="Heading1"/>
    <w:uiPriority w:val="9"/>
    <w:rsid w:val="00082B4A"/>
    <w:rPr>
      <w:rFonts w:ascii="Arial" w:eastAsia="Arial" w:hAnsi="Arial" w:cs="Arial"/>
      <w:b/>
      <w:bCs/>
      <w:color w:val="000009"/>
      <w:spacing w:val="3"/>
      <w:kern w:val="32"/>
      <w:sz w:val="24"/>
      <w:szCs w:val="24"/>
    </w:rPr>
  </w:style>
  <w:style w:type="paragraph" w:styleId="Title">
    <w:name w:val="Title"/>
    <w:basedOn w:val="Normal"/>
    <w:link w:val="TitleChar"/>
    <w:qFormat/>
    <w:rsid w:val="00CB56E6"/>
    <w:pPr>
      <w:widowControl/>
      <w:autoSpaceDE/>
      <w:autoSpaceDN/>
      <w:jc w:val="center"/>
    </w:pPr>
    <w:rPr>
      <w:rFonts w:ascii="Times New Roman" w:eastAsia="Times New Roman" w:hAnsi="Times New Roman" w:cs="Times New Roman"/>
      <w:b/>
      <w:sz w:val="48"/>
      <w:szCs w:val="24"/>
      <w:lang w:bidi="ar-SA"/>
    </w:rPr>
  </w:style>
  <w:style w:type="character" w:customStyle="1" w:styleId="TitleChar">
    <w:name w:val="Title Char"/>
    <w:basedOn w:val="DefaultParagraphFont"/>
    <w:link w:val="Title"/>
    <w:rsid w:val="00CB56E6"/>
    <w:rPr>
      <w:rFonts w:ascii="Times New Roman" w:eastAsia="Times New Roman" w:hAnsi="Times New Roman" w:cs="Times New Roman"/>
      <w:b/>
      <w:sz w:val="48"/>
      <w:szCs w:val="24"/>
    </w:rPr>
  </w:style>
  <w:style w:type="paragraph" w:customStyle="1" w:styleId="Outline">
    <w:name w:val="Outline"/>
    <w:basedOn w:val="Normal"/>
    <w:rsid w:val="00892A40"/>
    <w:pPr>
      <w:widowControl/>
      <w:autoSpaceDE/>
      <w:autoSpaceDN/>
      <w:spacing w:before="240"/>
    </w:pPr>
    <w:rPr>
      <w:rFonts w:ascii="Times New Roman" w:eastAsia="Times New Roman" w:hAnsi="Times New Roman" w:cs="Times New Roman"/>
      <w:kern w:val="28"/>
      <w:sz w:val="24"/>
      <w:szCs w:val="24"/>
      <w:lang w:bidi="ar-SA"/>
    </w:rPr>
  </w:style>
  <w:style w:type="table" w:customStyle="1" w:styleId="TableGrid1">
    <w:name w:val="Table Grid1"/>
    <w:basedOn w:val="TableNormal"/>
    <w:next w:val="TableGrid"/>
    <w:uiPriority w:val="39"/>
    <w:rsid w:val="00A947B6"/>
    <w:pPr>
      <w:spacing w:after="0" w:line="240" w:lineRule="auto"/>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751AD6"/>
    <w:pPr>
      <w:spacing w:after="0" w:line="240" w:lineRule="auto"/>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51AD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6755373">
      <w:bodyDiv w:val="1"/>
      <w:marLeft w:val="0"/>
      <w:marRight w:val="0"/>
      <w:marTop w:val="0"/>
      <w:marBottom w:val="0"/>
      <w:divBdr>
        <w:top w:val="none" w:sz="0" w:space="0" w:color="auto"/>
        <w:left w:val="none" w:sz="0" w:space="0" w:color="auto"/>
        <w:bottom w:val="none" w:sz="0" w:space="0" w:color="auto"/>
        <w:right w:val="none" w:sz="0" w:space="0" w:color="auto"/>
      </w:divBdr>
    </w:div>
    <w:div w:id="407265551">
      <w:bodyDiv w:val="1"/>
      <w:marLeft w:val="0"/>
      <w:marRight w:val="0"/>
      <w:marTop w:val="0"/>
      <w:marBottom w:val="0"/>
      <w:divBdr>
        <w:top w:val="none" w:sz="0" w:space="0" w:color="auto"/>
        <w:left w:val="none" w:sz="0" w:space="0" w:color="auto"/>
        <w:bottom w:val="none" w:sz="0" w:space="0" w:color="auto"/>
        <w:right w:val="none" w:sz="0" w:space="0" w:color="auto"/>
      </w:divBdr>
    </w:div>
    <w:div w:id="417990975">
      <w:bodyDiv w:val="1"/>
      <w:marLeft w:val="0"/>
      <w:marRight w:val="0"/>
      <w:marTop w:val="0"/>
      <w:marBottom w:val="0"/>
      <w:divBdr>
        <w:top w:val="none" w:sz="0" w:space="0" w:color="auto"/>
        <w:left w:val="none" w:sz="0" w:space="0" w:color="auto"/>
        <w:bottom w:val="none" w:sz="0" w:space="0" w:color="auto"/>
        <w:right w:val="none" w:sz="0" w:space="0" w:color="auto"/>
      </w:divBdr>
    </w:div>
    <w:div w:id="772215052">
      <w:bodyDiv w:val="1"/>
      <w:marLeft w:val="0"/>
      <w:marRight w:val="0"/>
      <w:marTop w:val="0"/>
      <w:marBottom w:val="0"/>
      <w:divBdr>
        <w:top w:val="none" w:sz="0" w:space="0" w:color="auto"/>
        <w:left w:val="none" w:sz="0" w:space="0" w:color="auto"/>
        <w:bottom w:val="none" w:sz="0" w:space="0" w:color="auto"/>
        <w:right w:val="none" w:sz="0" w:space="0" w:color="auto"/>
      </w:divBdr>
    </w:div>
    <w:div w:id="961838723">
      <w:bodyDiv w:val="1"/>
      <w:marLeft w:val="0"/>
      <w:marRight w:val="0"/>
      <w:marTop w:val="0"/>
      <w:marBottom w:val="0"/>
      <w:divBdr>
        <w:top w:val="none" w:sz="0" w:space="0" w:color="auto"/>
        <w:left w:val="none" w:sz="0" w:space="0" w:color="auto"/>
        <w:bottom w:val="none" w:sz="0" w:space="0" w:color="auto"/>
        <w:right w:val="none" w:sz="0" w:space="0" w:color="auto"/>
      </w:divBdr>
    </w:div>
    <w:div w:id="2004580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e02667f-0271-471b-bd6e-11a2e16def1d" xsi:nil="true"/>
    <lcf76f155ced4ddcb4097134ff3c332f xmlns="644a89e5-6bf3-45be-973d-31dedccce5a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6" ma:contentTypeDescription="Create a new document." ma:contentTypeScope="" ma:versionID="0bc21ed0b2020c3afaff3066be92a17d">
  <xsd:schema xmlns:xsd="http://www.w3.org/2001/XMLSchema" xmlns:xs="http://www.w3.org/2001/XMLSchema" xmlns:p="http://schemas.microsoft.com/office/2006/metadata/properties" xmlns:ns2="644a89e5-6bf3-45be-973d-31dedccce5a6" xmlns:ns3="3e02667f-0271-471b-bd6e-11a2e16def1d" targetNamespace="http://schemas.microsoft.com/office/2006/metadata/properties" ma:root="true" ma:fieldsID="c07fef68e287cdc89b47e0ea84d70e73" ns2:_="" ns3:_="">
    <xsd:import namespace="644a89e5-6bf3-45be-973d-31dedccce5a6"/>
    <xsd:import namespace="3e02667f-0271-471b-bd6e-11a2e16def1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dc480c3-88f4-4fce-816c-41eab65f6a1b}" ma:internalName="TaxCatchAll" ma:showField="CatchAllData" ma:web="19e016ca-9046-4267-b57e-e57e3836d1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FC0B5A-7FAF-4950-96A6-DFC1870AFBE2}">
  <ds:schemaRefs>
    <ds:schemaRef ds:uri="http://schemas.microsoft.com/office/2006/metadata/properties"/>
    <ds:schemaRef ds:uri="http://schemas.microsoft.com/office/infopath/2007/PartnerControls"/>
    <ds:schemaRef ds:uri="3e02667f-0271-471b-bd6e-11a2e16def1d"/>
    <ds:schemaRef ds:uri="644a89e5-6bf3-45be-973d-31dedccce5a6"/>
  </ds:schemaRefs>
</ds:datastoreItem>
</file>

<file path=customXml/itemProps2.xml><?xml version="1.0" encoding="utf-8"?>
<ds:datastoreItem xmlns:ds="http://schemas.openxmlformats.org/officeDocument/2006/customXml" ds:itemID="{9130A293-68FA-4CC5-A484-B503CE5BD669}">
  <ds:schemaRefs>
    <ds:schemaRef ds:uri="http://schemas.microsoft.com/sharepoint/v3/contenttype/forms"/>
  </ds:schemaRefs>
</ds:datastoreItem>
</file>

<file path=customXml/itemProps3.xml><?xml version="1.0" encoding="utf-8"?>
<ds:datastoreItem xmlns:ds="http://schemas.openxmlformats.org/officeDocument/2006/customXml" ds:itemID="{A9452534-EED8-4823-9B69-7FC9C748C8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3e02667f-0271-471b-bd6e-11a2e16de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6</Pages>
  <Words>1658</Words>
  <Characters>9457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Dawit Abafita</cp:lastModifiedBy>
  <cp:revision>10</cp:revision>
  <cp:lastPrinted>2024-11-13T11:47:00Z</cp:lastPrinted>
  <dcterms:created xsi:type="dcterms:W3CDTF">2026-04-05T09:53:00Z</dcterms:created>
  <dcterms:modified xsi:type="dcterms:W3CDTF">2026-11-02T11:02:00Z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0x01010022D807DA5079DD4F8FC962D9402EEFD8</vt:lpwstr>
  </property>
</Properties>
</file>